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1F244D4A"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BF50A9">
        <w:rPr>
          <w:rFonts w:ascii="Arial" w:hAnsi="Arial" w:cs="Arial"/>
          <w:color w:val="222222"/>
          <w:shd w:val="clear" w:color="auto" w:fill="FFFFFF"/>
        </w:rPr>
        <w:t>56-G001-23</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4240C71D"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 xml:space="preserve">The </w:t>
      </w:r>
      <w:r w:rsidR="00BF50A9">
        <w:rPr>
          <w:rFonts w:ascii="Calibri" w:hAnsi="Calibri" w:cs="Calibri"/>
          <w:lang w:val="en-GB"/>
        </w:rPr>
        <w:t>Airport Kiribati Authority</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0A78AD48"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210E07A6"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2" w:history="1">
        <w:r w:rsidR="00F55AAF">
          <w:rPr>
            <w:rStyle w:val="Hyperlink"/>
          </w:rPr>
          <w:t>Tender List | Central Procurement Unit</w:t>
        </w:r>
      </w:hyperlink>
      <w:r w:rsidR="00F55AAF">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26319D81" w14:textId="77777777" w:rsidR="00166C12" w:rsidRDefault="00166C12" w:rsidP="00166C12">
      <w:pPr>
        <w:rPr>
          <w:lang w:val="en-GB"/>
        </w:rPr>
      </w:pPr>
      <w:r w:rsidRPr="00C17ACE">
        <w:rPr>
          <w:lang w:val="en-GB"/>
        </w:rPr>
        <w:t xml:space="preserve">For any other means of submission, </w:t>
      </w:r>
      <w:proofErr w:type="gramStart"/>
      <w:r w:rsidRPr="00C17ACE">
        <w:rPr>
          <w:lang w:val="en-GB"/>
        </w:rPr>
        <w:t>i.e.</w:t>
      </w:r>
      <w:proofErr w:type="gramEnd"/>
      <w:r w:rsidRPr="00C17ACE">
        <w:rPr>
          <w:lang w:val="en-GB"/>
        </w:rPr>
        <w:t xml:space="preserve"> delivery in hard copies, by mail, by hand or by courier, they shall be in closed and sealed envelopes or parcels, marked as above.</w:t>
      </w:r>
    </w:p>
    <w:p w14:paraId="78FB774D" w14:textId="77777777" w:rsidR="0025594A" w:rsidRDefault="0025594A" w:rsidP="00166C12">
      <w:pPr>
        <w:rPr>
          <w:lang w:val="en-GB"/>
        </w:rPr>
      </w:pPr>
    </w:p>
    <w:p w14:paraId="00CB8EE1" w14:textId="7741315D" w:rsidR="0025594A" w:rsidRPr="0025594A" w:rsidRDefault="0025594A" w:rsidP="0025594A">
      <w:pPr>
        <w:ind w:left="709"/>
        <w:rPr>
          <w:i/>
          <w:iCs/>
          <w:lang w:val="en-GB"/>
        </w:rPr>
      </w:pPr>
      <w:r w:rsidRPr="0025594A">
        <w:rPr>
          <w:i/>
          <w:iCs/>
          <w:lang w:val="en-GB"/>
        </w:rPr>
        <w:t>To Secretary of Ministry of Finance and Economic Development</w:t>
      </w:r>
    </w:p>
    <w:p w14:paraId="43B6FF75" w14:textId="1F2A80F0" w:rsidR="0025594A" w:rsidRPr="0025594A" w:rsidRDefault="0025594A" w:rsidP="0025594A">
      <w:pPr>
        <w:ind w:left="709"/>
        <w:rPr>
          <w:i/>
          <w:iCs/>
          <w:lang w:val="en-GB"/>
        </w:rPr>
      </w:pPr>
      <w:r w:rsidRPr="0025594A">
        <w:rPr>
          <w:i/>
          <w:iCs/>
          <w:lang w:val="en-GB"/>
        </w:rPr>
        <w:t>Bairiki,</w:t>
      </w:r>
    </w:p>
    <w:p w14:paraId="11BA21B8" w14:textId="07C7E9BF" w:rsidR="0025594A" w:rsidRPr="0025594A" w:rsidRDefault="0025594A" w:rsidP="0025594A">
      <w:pPr>
        <w:ind w:left="709"/>
        <w:rPr>
          <w:i/>
          <w:iCs/>
          <w:lang w:val="en-GB"/>
        </w:rPr>
      </w:pPr>
      <w:r w:rsidRPr="0025594A">
        <w:rPr>
          <w:i/>
          <w:iCs/>
          <w:lang w:val="en-GB"/>
        </w:rPr>
        <w:t>Tarawa</w:t>
      </w:r>
    </w:p>
    <w:p w14:paraId="24189950" w14:textId="77777777" w:rsidR="0025594A" w:rsidRPr="0025594A" w:rsidRDefault="0025594A" w:rsidP="0025594A">
      <w:pPr>
        <w:ind w:left="709"/>
        <w:rPr>
          <w:i/>
          <w:iCs/>
          <w:lang w:val="en-GB"/>
        </w:rPr>
      </w:pPr>
    </w:p>
    <w:p w14:paraId="4F58096F" w14:textId="175ECD6E" w:rsidR="0025594A" w:rsidRPr="0025594A" w:rsidRDefault="0025594A" w:rsidP="0025594A">
      <w:pPr>
        <w:ind w:left="709"/>
        <w:rPr>
          <w:i/>
          <w:iCs/>
          <w:lang w:val="en-GB"/>
        </w:rPr>
      </w:pPr>
      <w:r w:rsidRPr="0025594A">
        <w:rPr>
          <w:i/>
          <w:iCs/>
          <w:lang w:val="en-GB"/>
        </w:rPr>
        <w:t>Attention to CPU</w:t>
      </w:r>
    </w:p>
    <w:p w14:paraId="1681CAF2" w14:textId="26FD79CE" w:rsidR="0025594A" w:rsidRPr="0025594A" w:rsidRDefault="0025594A" w:rsidP="0025594A">
      <w:pPr>
        <w:ind w:left="709"/>
        <w:rPr>
          <w:i/>
          <w:iCs/>
          <w:lang w:val="en-GB"/>
        </w:rPr>
      </w:pPr>
      <w:r w:rsidRPr="0025594A">
        <w:rPr>
          <w:i/>
          <w:iCs/>
          <w:lang w:val="en-GB"/>
        </w:rPr>
        <w:t>Tender Number</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4"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proofErr w:type="gramStart"/>
      <w:r w:rsidR="005F009C" w:rsidRPr="007F3777">
        <w:rPr>
          <w:rFonts w:cs="Calibri"/>
          <w:sz w:val="28"/>
          <w:szCs w:val="28"/>
          <w:lang w:eastAsia="ko-KR"/>
        </w:rPr>
        <w:t>Submitted</w:t>
      </w:r>
      <w:bookmarkEnd w:id="24"/>
      <w:proofErr w:type="gramEnd"/>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619244F3" w:rsidR="00EF16D7"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p>
    <w:p w14:paraId="2882387D" w14:textId="04F1BA2B" w:rsidR="00333206" w:rsidRDefault="00333206"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65471B45" w14:textId="5596BB2F" w:rsidR="00333206" w:rsidRPr="00032400" w:rsidRDefault="00333206"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Valid Business license and certified business registration</w:t>
      </w:r>
    </w:p>
    <w:p w14:paraId="64C4FFAC" w14:textId="46AB2AD3" w:rsidR="00EF16D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48813A0B" w14:textId="3D23C90A" w:rsidR="00333206" w:rsidRPr="00333206" w:rsidRDefault="00333206" w:rsidP="00333206">
      <w:pPr>
        <w:spacing w:before="100" w:beforeAutospacing="1" w:after="100" w:afterAutospacing="1"/>
        <w:ind w:leftChars="333" w:left="799"/>
        <w:rPr>
          <w:rFonts w:cs="Calibri"/>
          <w:lang w:val="en-GB"/>
        </w:rPr>
      </w:pPr>
      <w:r>
        <w:rPr>
          <w:rFonts w:cs="Calibri"/>
          <w:lang w:val="en-GB"/>
        </w:rPr>
        <w:t xml:space="preserve">c.1) </w:t>
      </w:r>
      <w:r w:rsidRPr="00333206">
        <w:rPr>
          <w:rFonts w:cs="Calibri"/>
          <w:lang w:val="en-GB"/>
        </w:rPr>
        <w:t>T</w:t>
      </w:r>
      <w:r w:rsidRPr="00333206">
        <w:rPr>
          <w:rFonts w:cs="Calibri"/>
          <w:lang w:val="en-GB"/>
        </w:rPr>
        <w:t>echnical Form narrative (form submitted with this RFP)</w:t>
      </w:r>
    </w:p>
    <w:p w14:paraId="7191ED26" w14:textId="209C94FC" w:rsidR="00333206" w:rsidRPr="007F3777" w:rsidRDefault="00333206" w:rsidP="00333206">
      <w:pPr>
        <w:pStyle w:val="ListParagraph"/>
        <w:spacing w:before="100" w:beforeAutospacing="1" w:after="100" w:afterAutospacing="1"/>
        <w:ind w:leftChars="0" w:left="720"/>
        <w:rPr>
          <w:rFonts w:cs="Calibri"/>
          <w:sz w:val="24"/>
          <w:szCs w:val="24"/>
          <w:lang w:val="en-GB"/>
        </w:rPr>
      </w:pPr>
      <w:r w:rsidRPr="00333206">
        <w:rPr>
          <w:rFonts w:cs="Calibri"/>
          <w:sz w:val="24"/>
          <w:szCs w:val="24"/>
          <w:lang w:val="en-GB"/>
        </w:rPr>
        <w:t>c.2) Technical Form allocation of resources (spreadsheet form submitted with this RFP, if applicable)</w:t>
      </w:r>
    </w:p>
    <w:p w14:paraId="749145F1" w14:textId="475C6E3A"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 xml:space="preserve">nnual financial </w:t>
      </w:r>
      <w:proofErr w:type="gramStart"/>
      <w:r w:rsidR="00166C12" w:rsidRPr="000D785C">
        <w:rPr>
          <w:rFonts w:cs="Calibri"/>
          <w:sz w:val="24"/>
          <w:szCs w:val="24"/>
          <w:lang w:val="en-GB"/>
        </w:rPr>
        <w:t>reports</w:t>
      </w:r>
      <w:proofErr w:type="gramEnd"/>
    </w:p>
    <w:p w14:paraId="6EF08348" w14:textId="29141E9B" w:rsidR="00333206" w:rsidRPr="00333206" w:rsidRDefault="00333206" w:rsidP="00333206">
      <w:pPr>
        <w:spacing w:before="100" w:beforeAutospacing="1" w:after="100" w:afterAutospacing="1"/>
        <w:rPr>
          <w:rFonts w:cs="Calibri"/>
          <w:lang w:val="en-GB"/>
        </w:rPr>
      </w:pPr>
      <w:r>
        <w:rPr>
          <w:rFonts w:cs="Calibri"/>
          <w:lang w:val="en-GB"/>
        </w:rPr>
        <w:t xml:space="preserve">           </w:t>
      </w:r>
      <w:r w:rsidRPr="00333206">
        <w:rPr>
          <w:rFonts w:cs="Calibri"/>
          <w:lang w:val="en-GB"/>
        </w:rPr>
        <w:t>f.1</w:t>
      </w:r>
      <w:r w:rsidRPr="00333206">
        <w:rPr>
          <w:rFonts w:cs="Calibri"/>
          <w:lang w:val="en-GB"/>
        </w:rPr>
        <w:t>) Financial Standard Form (spreadsheet form submitted with this RFP)</w:t>
      </w:r>
    </w:p>
    <w:p w14:paraId="3D509574" w14:textId="3BF9E107" w:rsidR="00333206" w:rsidRPr="007F3777" w:rsidRDefault="00333206" w:rsidP="00333206">
      <w:pPr>
        <w:pStyle w:val="ListParagraph"/>
        <w:spacing w:before="100" w:beforeAutospacing="1" w:after="100" w:afterAutospacing="1"/>
        <w:ind w:leftChars="0" w:left="720"/>
        <w:rPr>
          <w:rFonts w:cs="Calibri"/>
          <w:sz w:val="24"/>
          <w:szCs w:val="24"/>
          <w:lang w:val="en-GB"/>
        </w:rPr>
      </w:pPr>
      <w:r>
        <w:rPr>
          <w:rFonts w:cs="Calibri"/>
          <w:sz w:val="24"/>
          <w:szCs w:val="24"/>
          <w:lang w:val="en-GB"/>
        </w:rPr>
        <w:t>f</w:t>
      </w:r>
      <w:r w:rsidRPr="00333206">
        <w:rPr>
          <w:rFonts w:cs="Calibri"/>
          <w:sz w:val="24"/>
          <w:szCs w:val="24"/>
          <w:lang w:val="en-GB"/>
        </w:rPr>
        <w:t>.2) Annual financial reports: the Tenderer shall provide Annual Financial Reports from the previous 3 years. If the Tenderer has been operative less than three years, the Annual Financial Reports from the years of operation</w:t>
      </w:r>
      <w:r>
        <w:rPr>
          <w:rFonts w:cs="Calibri"/>
          <w:sz w:val="24"/>
          <w:szCs w:val="24"/>
          <w:lang w:val="en-GB"/>
        </w:rPr>
        <w:t>.</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proofErr w:type="gramStart"/>
      <w:r w:rsidR="004C0821" w:rsidRPr="007F3777">
        <w:rPr>
          <w:rFonts w:ascii="Calibri" w:eastAsia="Times New Roman" w:hAnsi="Calibri" w:cs="Calibri"/>
          <w:lang w:val="en-GB"/>
        </w:rPr>
        <w:t>c</w:t>
      </w:r>
      <w:proofErr w:type="gramEnd"/>
      <w:r w:rsidR="004C0821" w:rsidRPr="007F3777">
        <w:rPr>
          <w:rFonts w:ascii="Calibri" w:eastAsia="Times New Roman" w:hAnsi="Calibri" w:cs="Calibri"/>
          <w:lang w:val="en-GB"/>
        </w:rPr>
        <w:t xml:space="preserve">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lastRenderedPageBreak/>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t>Certificate of Compliance Form</w:t>
      </w:r>
      <w:bookmarkEnd w:id="28"/>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71D7F99" w14:textId="7A383599"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BF50A9">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5"/>
    </w:p>
    <w:p w14:paraId="61B4D7D6" w14:textId="29F94449"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lastRenderedPageBreak/>
        <w:t>Life-cycle costs, as requested in the Specification</w:t>
      </w:r>
      <w:r w:rsidR="00FE1B80" w:rsidRPr="007F3777">
        <w:rPr>
          <w:rFonts w:cs="Calibri"/>
          <w:sz w:val="24"/>
          <w:szCs w:val="24"/>
          <w:lang w:val="en-GB"/>
        </w:rPr>
        <w:t>;</w:t>
      </w:r>
    </w:p>
    <w:bookmarkEnd w:id="37"/>
    <w:p w14:paraId="40D6EDA2" w14:textId="4645C540"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853D1D" w:rsidRPr="007F3777">
        <w:rPr>
          <w:rFonts w:cs="Calibri"/>
          <w:sz w:val="24"/>
          <w:szCs w:val="24"/>
          <w:lang w:val="en-GB"/>
        </w:rPr>
        <w:t>.</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t>Contract Award</w:t>
      </w:r>
      <w:bookmarkEnd w:id="42"/>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t>Complaints</w:t>
      </w:r>
      <w:bookmarkEnd w:id="44"/>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F73C77">
      <w:headerReference w:type="even" r:id="rId13"/>
      <w:headerReference w:type="default" r:id="rId14"/>
      <w:footerReference w:type="even" r:id="rId15"/>
      <w:footerReference w:type="default" r:id="rId16"/>
      <w:headerReference w:type="first" r:id="rId17"/>
      <w:footerReference w:type="first" r:id="rId18"/>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D23D" w14:textId="77777777" w:rsidR="001D4E22" w:rsidRDefault="001D4E22">
      <w:r>
        <w:separator/>
      </w:r>
    </w:p>
  </w:endnote>
  <w:endnote w:type="continuationSeparator" w:id="0">
    <w:p w14:paraId="20CEC0B7" w14:textId="77777777" w:rsidR="001D4E22" w:rsidRDefault="001D4E22">
      <w:r>
        <w:continuationSeparator/>
      </w:r>
    </w:p>
  </w:endnote>
  <w:endnote w:type="continuationNotice" w:id="1">
    <w:p w14:paraId="14EC1ABD" w14:textId="77777777" w:rsidR="001D4E22" w:rsidRDefault="001D4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charset w:val="81"/>
    <w:family w:val="roman"/>
    <w:pitch w:val="default"/>
    <w:sig w:usb0="00000000" w:usb1="00000000" w:usb2="00000010" w:usb3="00000000" w:csb0="00080000" w:csb1="00000000"/>
  </w:font>
  <w:font w:name="산세리프">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2281" w14:textId="77777777" w:rsidR="00BF50A9" w:rsidRDefault="00BF5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F55AAF" w:rsidRPr="00F55AAF">
      <w:rPr>
        <w:noProof/>
        <w:color w:val="17365D" w:themeColor="text2" w:themeShade="BF"/>
        <w:lang w:val="sv-SE"/>
      </w:rPr>
      <w:t>7</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F55AAF" w:rsidRPr="00F55AAF">
      <w:rPr>
        <w:noProof/>
        <w:color w:val="17365D" w:themeColor="text2" w:themeShade="BF"/>
        <w:lang w:val="sv-SE"/>
      </w:rPr>
      <w:t>7</w:t>
    </w:r>
    <w:r>
      <w:rPr>
        <w:color w:val="17365D" w:themeColor="text2" w:themeShade="BF"/>
      </w:rPr>
      <w:fldChar w:fldCharType="end"/>
    </w:r>
  </w:p>
  <w:p w14:paraId="213B5D63" w14:textId="4157805D" w:rsidR="00133D55" w:rsidRDefault="00133D55" w:rsidP="004878F3">
    <w:pPr>
      <w:pStyle w:val="Footer"/>
    </w:pPr>
    <w:r>
      <w:fldChar w:fldCharType="begin"/>
    </w:r>
    <w:r>
      <w:instrText xml:space="preserve"> DATE \@ "yyyy-MM-dd" </w:instrText>
    </w:r>
    <w:r>
      <w:fldChar w:fldCharType="separate"/>
    </w:r>
    <w:r w:rsidR="00333206">
      <w:rPr>
        <w:noProof/>
      </w:rPr>
      <w:t>2023-09-27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3BD2" w14:textId="77777777" w:rsidR="00BF50A9" w:rsidRDefault="00BF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EF72" w14:textId="77777777" w:rsidR="001D4E22" w:rsidRDefault="001D4E22">
      <w:r>
        <w:separator/>
      </w:r>
    </w:p>
  </w:footnote>
  <w:footnote w:type="continuationSeparator" w:id="0">
    <w:p w14:paraId="45E22979" w14:textId="77777777" w:rsidR="001D4E22" w:rsidRDefault="001D4E22">
      <w:r>
        <w:continuationSeparator/>
      </w:r>
    </w:p>
  </w:footnote>
  <w:footnote w:type="continuationNotice" w:id="1">
    <w:p w14:paraId="7A01E0BF" w14:textId="77777777" w:rsidR="001D4E22" w:rsidRDefault="001D4E22"/>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D048" w14:textId="77777777" w:rsidR="00BF50A9" w:rsidRDefault="00BF5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6B131E87"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sidRPr="009F4780">
      <w:rPr>
        <w:rFonts w:asciiTheme="minorHAnsi" w:hAnsiTheme="minorHAnsi" w:cs="Calibri"/>
        <w:sz w:val="20"/>
      </w:rPr>
      <w:fldChar w:fldCharType="begin"/>
    </w:r>
    <w:r w:rsidR="00133D55" w:rsidRPr="009F4780">
      <w:rPr>
        <w:rFonts w:asciiTheme="minorHAnsi" w:hAnsiTheme="minorHAnsi" w:cs="Calibri"/>
        <w:sz w:val="20"/>
      </w:rPr>
      <w:instrText xml:space="preserve"> REF Number \h </w:instrText>
    </w:r>
    <w:r w:rsidR="009F4780">
      <w:rPr>
        <w:rFonts w:asciiTheme="minorHAnsi" w:hAnsiTheme="minorHAnsi" w:cs="Calibri"/>
        <w:sz w:val="20"/>
      </w:rPr>
      <w:instrText xml:space="preserve"> \* MERGEFORMAT </w:instrText>
    </w:r>
    <w:r w:rsidR="00133D55" w:rsidRPr="009F4780">
      <w:rPr>
        <w:rFonts w:asciiTheme="minorHAnsi" w:hAnsiTheme="minorHAnsi" w:cs="Calibri"/>
        <w:sz w:val="20"/>
      </w:rPr>
    </w:r>
    <w:r w:rsidR="00133D55" w:rsidRPr="009F4780">
      <w:rPr>
        <w:rFonts w:asciiTheme="minorHAnsi" w:hAnsiTheme="minorHAnsi" w:cs="Calibri"/>
        <w:sz w:val="20"/>
      </w:rPr>
      <w:fldChar w:fldCharType="separate"/>
    </w:r>
    <w:r w:rsidR="0026593F" w:rsidRPr="009F4780">
      <w:rPr>
        <w:rStyle w:val="Strong"/>
        <w:rFonts w:asciiTheme="minorHAnsi" w:hAnsiTheme="minorHAnsi" w:cstheme="minorHAnsi"/>
        <w:lang w:val="en-GB"/>
      </w:rPr>
      <w:t>RFQ-</w:t>
    </w:r>
    <w:r w:rsidR="00BF50A9">
      <w:rPr>
        <w:rFonts w:ascii="Arial" w:hAnsi="Arial" w:cs="Arial"/>
        <w:color w:val="222222"/>
        <w:shd w:val="clear" w:color="auto" w:fill="FFFFFF"/>
      </w:rPr>
      <w:t>56-G001-23</w:t>
    </w:r>
    <w:r w:rsidR="00133D55" w:rsidRPr="009F4780">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7BA8" w14:textId="77777777" w:rsidR="00BF50A9" w:rsidRDefault="00BF5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3024135">
    <w:abstractNumId w:val="1"/>
  </w:num>
  <w:num w:numId="2" w16cid:durableId="1079475639">
    <w:abstractNumId w:val="12"/>
  </w:num>
  <w:num w:numId="3" w16cid:durableId="1661153597">
    <w:abstractNumId w:val="13"/>
  </w:num>
  <w:num w:numId="4" w16cid:durableId="1337877440">
    <w:abstractNumId w:val="7"/>
  </w:num>
  <w:num w:numId="5" w16cid:durableId="710809374">
    <w:abstractNumId w:val="6"/>
  </w:num>
  <w:num w:numId="6" w16cid:durableId="145515078">
    <w:abstractNumId w:val="9"/>
  </w:num>
  <w:num w:numId="7" w16cid:durableId="923611077">
    <w:abstractNumId w:val="8"/>
  </w:num>
  <w:num w:numId="8" w16cid:durableId="279803334">
    <w:abstractNumId w:val="11"/>
  </w:num>
  <w:num w:numId="9" w16cid:durableId="109209733">
    <w:abstractNumId w:val="0"/>
  </w:num>
  <w:num w:numId="10" w16cid:durableId="1356922889">
    <w:abstractNumId w:val="10"/>
  </w:num>
  <w:num w:numId="11" w16cid:durableId="882133832">
    <w:abstractNumId w:val="4"/>
  </w:num>
  <w:num w:numId="12" w16cid:durableId="64842194">
    <w:abstractNumId w:val="3"/>
  </w:num>
  <w:num w:numId="13" w16cid:durableId="1193762835">
    <w:abstractNumId w:val="5"/>
  </w:num>
  <w:num w:numId="14" w16cid:durableId="10771693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4E22"/>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94A"/>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206"/>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02"/>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4483"/>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50A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5AAF"/>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A6013-A4EC-4C08-9312-626C5804AAE1}">
  <ds:schemaRefs>
    <ds:schemaRef ds:uri="http://schemas.openxmlformats.org/officeDocument/2006/bibliography"/>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7</Pages>
  <Words>1858</Words>
  <Characters>10593</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12427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4</cp:revision>
  <cp:lastPrinted>2013-10-18T08:32:00Z</cp:lastPrinted>
  <dcterms:created xsi:type="dcterms:W3CDTF">2023-08-16T00:05:00Z</dcterms:created>
  <dcterms:modified xsi:type="dcterms:W3CDTF">2023-09-27T02:37:00Z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