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26893" w14:textId="34BC773B" w:rsidR="002205E9" w:rsidRPr="007B297C" w:rsidRDefault="002205E9" w:rsidP="007B297C">
      <w:pPr>
        <w:pStyle w:val="Ingetavstnd"/>
        <w:spacing w:before="2000" w:after="600"/>
        <w:jc w:val="center"/>
        <w:rPr>
          <w:rFonts w:ascii="Times New Roman" w:hAnsi="Times New Roman"/>
          <w:b/>
          <w:bCs/>
          <w:sz w:val="32"/>
          <w:szCs w:val="32"/>
          <w:lang w:val="en-GB"/>
        </w:rPr>
      </w:pPr>
      <w:bookmarkStart w:id="0" w:name="_Toc11850090"/>
      <w:bookmarkStart w:id="1" w:name="_Toc18147710"/>
      <w:bookmarkStart w:id="2" w:name="_Hlk12289057"/>
      <w:r w:rsidRPr="00E95D25">
        <w:rPr>
          <w:rFonts w:ascii="Times New Roman" w:hAnsi="Times New Roman"/>
          <w:b/>
          <w:bCs/>
          <w:sz w:val="32"/>
          <w:szCs w:val="32"/>
          <w:lang w:val="en-GB"/>
        </w:rPr>
        <w:t xml:space="preserve">CONTRACT FOR THE </w:t>
      </w:r>
      <w:r>
        <w:rPr>
          <w:rFonts w:ascii="Times New Roman" w:hAnsi="Times New Roman"/>
          <w:b/>
          <w:bCs/>
          <w:sz w:val="32"/>
          <w:szCs w:val="32"/>
          <w:lang w:val="en-GB"/>
        </w:rPr>
        <w:t>SUPPLY OF GOODS</w:t>
      </w:r>
      <w:bookmarkStart w:id="3" w:name="_Hlk18597575"/>
    </w:p>
    <w:bookmarkEnd w:id="0"/>
    <w:bookmarkEnd w:id="1"/>
    <w:bookmarkEnd w:id="3"/>
    <w:p w14:paraId="200A3E07" w14:textId="6DB6C9AC" w:rsidR="007539FB" w:rsidRDefault="007539FB" w:rsidP="007539FB">
      <w:pPr>
        <w:rPr>
          <w:szCs w:val="20"/>
          <w:lang w:val="en-GB"/>
        </w:rPr>
      </w:pPr>
      <w:r w:rsidRPr="009C3E7B">
        <w:rPr>
          <w:szCs w:val="20"/>
          <w:lang w:val="en-GB"/>
        </w:rPr>
        <w:t xml:space="preserve">This </w:t>
      </w:r>
      <w:r>
        <w:rPr>
          <w:szCs w:val="20"/>
          <w:lang w:val="en-GB"/>
        </w:rPr>
        <w:t>c</w:t>
      </w:r>
      <w:r w:rsidRPr="009C3E7B">
        <w:rPr>
          <w:szCs w:val="20"/>
          <w:lang w:val="en-GB"/>
        </w:rPr>
        <w:t xml:space="preserve">ontract for </w:t>
      </w:r>
      <w:r w:rsidR="004143CA">
        <w:rPr>
          <w:szCs w:val="20"/>
          <w:lang w:val="en-GB"/>
        </w:rPr>
        <w:t>the Supply of Goods</w:t>
      </w:r>
      <w:r w:rsidR="004143CA" w:rsidRPr="009C3E7B">
        <w:rPr>
          <w:szCs w:val="20"/>
          <w:lang w:val="en-GB"/>
        </w:rPr>
        <w:t xml:space="preserve"> </w:t>
      </w:r>
      <w:r w:rsidRPr="009C3E7B">
        <w:rPr>
          <w:szCs w:val="20"/>
          <w:lang w:val="en-GB"/>
        </w:rPr>
        <w:t>(“Contract”) is entered</w:t>
      </w:r>
      <w:r>
        <w:rPr>
          <w:szCs w:val="20"/>
          <w:lang w:val="en-GB"/>
        </w:rPr>
        <w:t xml:space="preserve"> b</w:t>
      </w:r>
      <w:r w:rsidRPr="009C3E7B">
        <w:rPr>
          <w:szCs w:val="20"/>
          <w:lang w:val="en-GB"/>
        </w:rPr>
        <w:t>etween</w:t>
      </w:r>
      <w:r>
        <w:rPr>
          <w:szCs w:val="20"/>
          <w:lang w:val="en-GB"/>
        </w:rPr>
        <w:t>:</w:t>
      </w:r>
    </w:p>
    <w:p w14:paraId="43FA6364" w14:textId="1863AB2C" w:rsidR="007539FB" w:rsidRDefault="007539FB" w:rsidP="007539FB">
      <w:pPr>
        <w:rPr>
          <w:szCs w:val="20"/>
          <w:lang w:val="en-GB"/>
        </w:rPr>
      </w:pPr>
      <w:r>
        <w:rPr>
          <w:szCs w:val="20"/>
          <w:lang w:val="en-GB"/>
        </w:rPr>
        <w:t>T</w:t>
      </w:r>
      <w:r w:rsidRPr="009C3E7B">
        <w:rPr>
          <w:szCs w:val="20"/>
          <w:lang w:val="en-GB"/>
        </w:rPr>
        <w:t>he [</w:t>
      </w:r>
      <w:r w:rsidRPr="009C3E7B">
        <w:rPr>
          <w:szCs w:val="20"/>
          <w:highlight w:val="yellow"/>
          <w:lang w:val="en-GB"/>
        </w:rPr>
        <w:t xml:space="preserve">Ministry </w:t>
      </w:r>
      <w:r w:rsidRPr="004143CA">
        <w:rPr>
          <w:szCs w:val="20"/>
          <w:highlight w:val="yellow"/>
          <w:lang w:val="en-GB"/>
        </w:rPr>
        <w:t>of X</w:t>
      </w:r>
      <w:r w:rsidR="004143CA" w:rsidRPr="00BA5853">
        <w:rPr>
          <w:szCs w:val="20"/>
          <w:highlight w:val="yellow"/>
          <w:lang w:val="en-GB"/>
        </w:rPr>
        <w:t xml:space="preserve"> / SOE</w:t>
      </w:r>
      <w:r w:rsidRPr="009C3E7B">
        <w:rPr>
          <w:szCs w:val="20"/>
          <w:lang w:val="en-GB"/>
        </w:rPr>
        <w:t xml:space="preserve">] </w:t>
      </w:r>
      <w:r>
        <w:rPr>
          <w:szCs w:val="20"/>
          <w:lang w:val="en-GB"/>
        </w:rPr>
        <w:t xml:space="preserve">of the Republic of Kiribati, </w:t>
      </w:r>
      <w:r w:rsidRPr="009C3E7B">
        <w:rPr>
          <w:szCs w:val="20"/>
          <w:lang w:val="en-GB"/>
        </w:rPr>
        <w:t xml:space="preserve">with its office at </w:t>
      </w:r>
      <w:r>
        <w:rPr>
          <w:szCs w:val="20"/>
          <w:lang w:val="en-GB"/>
        </w:rPr>
        <w:t xml:space="preserve">the </w:t>
      </w:r>
      <w:r w:rsidRPr="00800099">
        <w:rPr>
          <w:szCs w:val="20"/>
          <w:lang w:val="en-GB"/>
        </w:rPr>
        <w:t>address</w:t>
      </w:r>
      <w:r>
        <w:rPr>
          <w:szCs w:val="20"/>
          <w:lang w:val="en-GB"/>
        </w:rPr>
        <w:t xml:space="preserve"> stated in section SCC </w:t>
      </w:r>
      <w:r>
        <w:rPr>
          <w:szCs w:val="20"/>
          <w:lang w:val="en-GB"/>
        </w:rPr>
        <w:fldChar w:fldCharType="begin"/>
      </w:r>
      <w:r>
        <w:rPr>
          <w:szCs w:val="20"/>
          <w:lang w:val="en-GB"/>
        </w:rPr>
        <w:instrText xml:space="preserve"> REF _Ref11845945 \r \h </w:instrText>
      </w:r>
      <w:r>
        <w:rPr>
          <w:szCs w:val="20"/>
          <w:lang w:val="en-GB"/>
        </w:rPr>
      </w:r>
      <w:r>
        <w:rPr>
          <w:szCs w:val="20"/>
          <w:lang w:val="en-GB"/>
        </w:rPr>
        <w:fldChar w:fldCharType="separate"/>
      </w:r>
      <w:r>
        <w:rPr>
          <w:szCs w:val="20"/>
          <w:lang w:val="en-GB"/>
        </w:rPr>
        <w:t>4</w:t>
      </w:r>
      <w:r>
        <w:rPr>
          <w:szCs w:val="20"/>
          <w:lang w:val="en-GB"/>
        </w:rPr>
        <w:fldChar w:fldCharType="end"/>
      </w:r>
      <w:r w:rsidRPr="009C3E7B">
        <w:rPr>
          <w:szCs w:val="20"/>
          <w:lang w:val="en-GB"/>
        </w:rPr>
        <w:t xml:space="preserve"> (hereinafter referred to as </w:t>
      </w:r>
      <w:r>
        <w:rPr>
          <w:szCs w:val="20"/>
          <w:lang w:val="en-GB"/>
        </w:rPr>
        <w:t xml:space="preserve">the </w:t>
      </w:r>
      <w:r w:rsidRPr="009C3E7B">
        <w:rPr>
          <w:szCs w:val="20"/>
          <w:lang w:val="en-GB"/>
        </w:rPr>
        <w:t>“</w:t>
      </w:r>
      <w:r>
        <w:rPr>
          <w:szCs w:val="20"/>
          <w:lang w:val="en-GB"/>
        </w:rPr>
        <w:t>Procuring Entity</w:t>
      </w:r>
      <w:r w:rsidRPr="009C3E7B">
        <w:rPr>
          <w:szCs w:val="20"/>
          <w:lang w:val="en-GB"/>
        </w:rPr>
        <w:t>”)</w:t>
      </w:r>
    </w:p>
    <w:p w14:paraId="77C3CCCA" w14:textId="77777777" w:rsidR="007539FB" w:rsidRDefault="007539FB" w:rsidP="007539FB">
      <w:pPr>
        <w:jc w:val="center"/>
        <w:rPr>
          <w:szCs w:val="20"/>
          <w:lang w:val="en-GB"/>
        </w:rPr>
      </w:pPr>
      <w:r>
        <w:rPr>
          <w:szCs w:val="20"/>
          <w:lang w:val="en-GB"/>
        </w:rPr>
        <w:t>and</w:t>
      </w:r>
    </w:p>
    <w:p w14:paraId="2D945CF1" w14:textId="0D07D97B" w:rsidR="007539FB" w:rsidRDefault="007539FB" w:rsidP="007539FB">
      <w:pPr>
        <w:rPr>
          <w:szCs w:val="20"/>
          <w:lang w:val="en-GB"/>
        </w:rPr>
      </w:pPr>
      <w:r w:rsidRPr="009C3E7B">
        <w:rPr>
          <w:szCs w:val="20"/>
          <w:highlight w:val="yellow"/>
          <w:lang w:val="en-GB"/>
        </w:rPr>
        <w:t xml:space="preserve">[name of </w:t>
      </w:r>
      <w:r>
        <w:rPr>
          <w:szCs w:val="20"/>
          <w:highlight w:val="yellow"/>
          <w:lang w:val="en-GB"/>
        </w:rPr>
        <w:t>the Supplier</w:t>
      </w:r>
      <w:r w:rsidRPr="009C3E7B">
        <w:rPr>
          <w:szCs w:val="20"/>
          <w:highlight w:val="yellow"/>
          <w:lang w:val="en-GB"/>
        </w:rPr>
        <w:t>]</w:t>
      </w:r>
      <w:r w:rsidRPr="009C3E7B">
        <w:rPr>
          <w:szCs w:val="20"/>
          <w:lang w:val="en-GB"/>
        </w:rPr>
        <w:t xml:space="preserve"> with address a</w:t>
      </w:r>
      <w:r>
        <w:rPr>
          <w:szCs w:val="20"/>
          <w:lang w:val="en-GB"/>
        </w:rPr>
        <w:t>s</w:t>
      </w:r>
      <w:r w:rsidRPr="009C3E7B">
        <w:rPr>
          <w:szCs w:val="20"/>
          <w:lang w:val="en-GB"/>
        </w:rPr>
        <w:t xml:space="preserve"> </w:t>
      </w:r>
      <w:r>
        <w:rPr>
          <w:szCs w:val="20"/>
          <w:lang w:val="en-GB"/>
        </w:rPr>
        <w:t xml:space="preserve">stated in section SCC </w:t>
      </w:r>
      <w:r>
        <w:rPr>
          <w:szCs w:val="20"/>
          <w:lang w:val="en-GB"/>
        </w:rPr>
        <w:fldChar w:fldCharType="begin"/>
      </w:r>
      <w:r>
        <w:rPr>
          <w:szCs w:val="20"/>
          <w:lang w:val="en-GB"/>
        </w:rPr>
        <w:instrText xml:space="preserve"> REF _Ref11845945 \r \h </w:instrText>
      </w:r>
      <w:r>
        <w:rPr>
          <w:szCs w:val="20"/>
          <w:lang w:val="en-GB"/>
        </w:rPr>
      </w:r>
      <w:r>
        <w:rPr>
          <w:szCs w:val="20"/>
          <w:lang w:val="en-GB"/>
        </w:rPr>
        <w:fldChar w:fldCharType="separate"/>
      </w:r>
      <w:r w:rsidR="004C4BA8">
        <w:rPr>
          <w:szCs w:val="20"/>
          <w:lang w:val="en-GB"/>
        </w:rPr>
        <w:t>4</w:t>
      </w:r>
      <w:r>
        <w:rPr>
          <w:szCs w:val="20"/>
          <w:lang w:val="en-GB"/>
        </w:rPr>
        <w:fldChar w:fldCharType="end"/>
      </w:r>
      <w:r w:rsidRPr="009C3E7B">
        <w:rPr>
          <w:szCs w:val="20"/>
          <w:lang w:val="en-GB"/>
        </w:rPr>
        <w:t xml:space="preserve"> (hereinafter referred to as </w:t>
      </w:r>
      <w:r>
        <w:rPr>
          <w:szCs w:val="20"/>
          <w:lang w:val="en-GB"/>
        </w:rPr>
        <w:t xml:space="preserve">the </w:t>
      </w:r>
      <w:r w:rsidRPr="009C3E7B">
        <w:rPr>
          <w:szCs w:val="20"/>
          <w:lang w:val="en-GB"/>
        </w:rPr>
        <w:t>“</w:t>
      </w:r>
      <w:r>
        <w:rPr>
          <w:szCs w:val="20"/>
          <w:lang w:val="en-GB"/>
        </w:rPr>
        <w:t>Supplier</w:t>
      </w:r>
      <w:r w:rsidRPr="009C3E7B">
        <w:rPr>
          <w:szCs w:val="20"/>
          <w:lang w:val="en-GB"/>
        </w:rPr>
        <w:t>”</w:t>
      </w:r>
      <w:r>
        <w:rPr>
          <w:szCs w:val="20"/>
          <w:lang w:val="en-GB"/>
        </w:rPr>
        <w:t>)</w:t>
      </w:r>
      <w:r w:rsidRPr="009C3E7B">
        <w:rPr>
          <w:szCs w:val="20"/>
          <w:lang w:val="en-GB"/>
        </w:rPr>
        <w:t xml:space="preserve">, </w:t>
      </w:r>
    </w:p>
    <w:p w14:paraId="2FBE5142" w14:textId="77777777" w:rsidR="007539FB" w:rsidRDefault="007539FB" w:rsidP="007539FB">
      <w:pPr>
        <w:rPr>
          <w:szCs w:val="20"/>
          <w:lang w:val="en-GB"/>
        </w:rPr>
      </w:pPr>
      <w:r>
        <w:rPr>
          <w:szCs w:val="20"/>
          <w:lang w:val="en-GB"/>
        </w:rPr>
        <w:t>t</w:t>
      </w:r>
      <w:r w:rsidRPr="009C3E7B">
        <w:rPr>
          <w:szCs w:val="20"/>
          <w:lang w:val="en-GB"/>
        </w:rPr>
        <w:t xml:space="preserve">ogether </w:t>
      </w:r>
      <w:r>
        <w:rPr>
          <w:szCs w:val="20"/>
          <w:lang w:val="en-GB"/>
        </w:rPr>
        <w:t xml:space="preserve">referred as the </w:t>
      </w:r>
      <w:r w:rsidRPr="009C3E7B">
        <w:rPr>
          <w:szCs w:val="20"/>
          <w:lang w:val="en-GB"/>
        </w:rPr>
        <w:t>“Parties”.</w:t>
      </w:r>
    </w:p>
    <w:p w14:paraId="3340244C" w14:textId="42AA68D0" w:rsidR="007539FB" w:rsidRDefault="007539FB" w:rsidP="007539FB">
      <w:pPr>
        <w:rPr>
          <w:szCs w:val="20"/>
          <w:lang w:val="en-GB"/>
        </w:rPr>
      </w:pPr>
      <w:r w:rsidRPr="000C2CC1">
        <w:rPr>
          <w:szCs w:val="20"/>
          <w:lang w:val="en-GB"/>
        </w:rPr>
        <w:t xml:space="preserve">WHEREAS the Procuring Entity wishes to receive from the </w:t>
      </w:r>
      <w:r>
        <w:rPr>
          <w:szCs w:val="20"/>
          <w:lang w:val="en-GB"/>
        </w:rPr>
        <w:t>Supplier</w:t>
      </w:r>
      <w:r w:rsidRPr="000C2CC1">
        <w:rPr>
          <w:szCs w:val="20"/>
          <w:lang w:val="en-GB"/>
        </w:rPr>
        <w:t xml:space="preserve">, and the </w:t>
      </w:r>
      <w:r>
        <w:rPr>
          <w:szCs w:val="20"/>
          <w:lang w:val="en-GB"/>
        </w:rPr>
        <w:t xml:space="preserve">Supplier </w:t>
      </w:r>
      <w:r w:rsidRPr="000C2CC1">
        <w:rPr>
          <w:szCs w:val="20"/>
          <w:lang w:val="en-GB"/>
        </w:rPr>
        <w:t xml:space="preserve">is willing to provide to the Procuring Entity, the </w:t>
      </w:r>
      <w:r>
        <w:rPr>
          <w:szCs w:val="20"/>
          <w:lang w:val="en-GB"/>
        </w:rPr>
        <w:t xml:space="preserve">Goods </w:t>
      </w:r>
      <w:r w:rsidRPr="000C2CC1">
        <w:rPr>
          <w:szCs w:val="20"/>
          <w:lang w:val="en-GB"/>
        </w:rPr>
        <w:t>as more fully defined hereinafter;</w:t>
      </w:r>
    </w:p>
    <w:p w14:paraId="3EBD50D9" w14:textId="77777777" w:rsidR="007539FB" w:rsidRPr="000C2CC1" w:rsidRDefault="007539FB" w:rsidP="007539FB">
      <w:pPr>
        <w:rPr>
          <w:szCs w:val="20"/>
          <w:lang w:val="en-GB"/>
        </w:rPr>
      </w:pPr>
      <w:r w:rsidRPr="000C2CC1">
        <w:rPr>
          <w:szCs w:val="20"/>
          <w:lang w:val="en-GB"/>
        </w:rPr>
        <w:t xml:space="preserve">WHEREAS the </w:t>
      </w:r>
      <w:r>
        <w:rPr>
          <w:szCs w:val="20"/>
          <w:lang w:val="en-GB"/>
        </w:rPr>
        <w:t xml:space="preserve">Supplier </w:t>
      </w:r>
      <w:r w:rsidRPr="000C2CC1">
        <w:rPr>
          <w:szCs w:val="20"/>
          <w:lang w:val="en-GB"/>
        </w:rPr>
        <w:t>is ready and willing to accept the Contract with the Procuring Entity on the said terms and conditions</w:t>
      </w:r>
      <w:r w:rsidRPr="000C2CC1">
        <w:rPr>
          <w:rFonts w:eastAsia="Malgun Gothic"/>
          <w:szCs w:val="20"/>
          <w:lang w:val="en-GB" w:eastAsia="ko-KR"/>
        </w:rPr>
        <w:t>;</w:t>
      </w:r>
    </w:p>
    <w:p w14:paraId="7FD37B7B" w14:textId="77777777" w:rsidR="007539FB" w:rsidRPr="009C3E7B" w:rsidRDefault="007539FB" w:rsidP="007539FB">
      <w:pPr>
        <w:rPr>
          <w:szCs w:val="20"/>
          <w:lang w:val="en-GB"/>
        </w:rPr>
      </w:pPr>
      <w:r>
        <w:rPr>
          <w:szCs w:val="20"/>
          <w:lang w:val="en-GB"/>
        </w:rPr>
        <w:t>T</w:t>
      </w:r>
      <w:r w:rsidRPr="009C3E7B">
        <w:rPr>
          <w:szCs w:val="20"/>
          <w:lang w:val="en-GB"/>
        </w:rPr>
        <w:t xml:space="preserve">he Parties agree </w:t>
      </w:r>
      <w:r>
        <w:rPr>
          <w:szCs w:val="20"/>
          <w:lang w:val="en-GB"/>
        </w:rPr>
        <w:t xml:space="preserve">on what </w:t>
      </w:r>
      <w:r w:rsidRPr="009C3E7B">
        <w:rPr>
          <w:szCs w:val="20"/>
          <w:lang w:val="en-GB"/>
        </w:rPr>
        <w:t>follows:</w:t>
      </w:r>
    </w:p>
    <w:p w14:paraId="6F35180A" w14:textId="77777777" w:rsidR="007539FB" w:rsidRPr="003C52F2" w:rsidRDefault="007539FB" w:rsidP="007539FB">
      <w:pPr>
        <w:pStyle w:val="Rubrik3"/>
        <w:numPr>
          <w:ilvl w:val="0"/>
          <w:numId w:val="2"/>
        </w:numPr>
        <w:rPr>
          <w:lang w:val="en-GB"/>
        </w:rPr>
      </w:pPr>
      <w:bookmarkStart w:id="4" w:name="_Toc11850091"/>
      <w:bookmarkStart w:id="5" w:name="_Toc18147711"/>
      <w:bookmarkStart w:id="6" w:name="_Toc18597751"/>
      <w:r w:rsidRPr="003C52F2">
        <w:t>General</w:t>
      </w:r>
      <w:r w:rsidRPr="003C52F2">
        <w:rPr>
          <w:lang w:val="en-GB"/>
        </w:rPr>
        <w:t xml:space="preserve"> provisions</w:t>
      </w:r>
      <w:bookmarkEnd w:id="4"/>
      <w:bookmarkEnd w:id="5"/>
      <w:bookmarkEnd w:id="6"/>
    </w:p>
    <w:p w14:paraId="7F9935B9" w14:textId="7875FB1D" w:rsidR="004143CA" w:rsidRDefault="004143CA">
      <w:pPr>
        <w:ind w:left="-6"/>
        <w:rPr>
          <w:lang w:val="en-GB"/>
        </w:rPr>
      </w:pPr>
      <w:r>
        <w:rPr>
          <w:lang w:val="en-GB"/>
        </w:rPr>
        <w:t>The following annexes form an integral part of the Contract.</w:t>
      </w:r>
    </w:p>
    <w:p w14:paraId="49490359" w14:textId="45609B72" w:rsidR="004143CA" w:rsidRDefault="007539FB" w:rsidP="004143CA">
      <w:pPr>
        <w:pStyle w:val="Liststycke"/>
        <w:numPr>
          <w:ilvl w:val="0"/>
          <w:numId w:val="6"/>
        </w:numPr>
        <w:rPr>
          <w:lang w:val="en-GB"/>
        </w:rPr>
      </w:pPr>
      <w:r w:rsidRPr="004143CA">
        <w:rPr>
          <w:lang w:val="en-GB"/>
        </w:rPr>
        <w:t xml:space="preserve">Annex </w:t>
      </w:r>
      <w:r w:rsidR="004143CA">
        <w:rPr>
          <w:lang w:val="en-GB"/>
        </w:rPr>
        <w:t>A – Condition for Supply of Goods;</w:t>
      </w:r>
      <w:r w:rsidRPr="004143CA">
        <w:rPr>
          <w:lang w:val="en-GB"/>
        </w:rPr>
        <w:t xml:space="preserve"> </w:t>
      </w:r>
    </w:p>
    <w:p w14:paraId="063B4969" w14:textId="54B96C4E" w:rsidR="004143CA" w:rsidRDefault="007539FB" w:rsidP="004143CA">
      <w:pPr>
        <w:pStyle w:val="Liststycke"/>
        <w:numPr>
          <w:ilvl w:val="0"/>
          <w:numId w:val="6"/>
        </w:numPr>
        <w:rPr>
          <w:lang w:val="en-GB"/>
        </w:rPr>
      </w:pPr>
      <w:r w:rsidRPr="004143CA">
        <w:rPr>
          <w:lang w:val="en-GB"/>
        </w:rPr>
        <w:t xml:space="preserve">Annex B </w:t>
      </w:r>
      <w:r w:rsidR="004143CA">
        <w:rPr>
          <w:lang w:val="en-GB"/>
        </w:rPr>
        <w:t>– Specifications; and</w:t>
      </w:r>
    </w:p>
    <w:p w14:paraId="62E8294C" w14:textId="5CFB2E06" w:rsidR="007539FB" w:rsidRPr="00683971" w:rsidRDefault="007539FB" w:rsidP="00BA5853">
      <w:pPr>
        <w:pStyle w:val="Liststycke"/>
        <w:numPr>
          <w:ilvl w:val="0"/>
          <w:numId w:val="6"/>
        </w:numPr>
        <w:rPr>
          <w:lang w:val="en-GB"/>
        </w:rPr>
      </w:pPr>
      <w:r w:rsidRPr="00683971">
        <w:rPr>
          <w:lang w:val="en-GB"/>
        </w:rPr>
        <w:t xml:space="preserve">Annex C </w:t>
      </w:r>
      <w:r w:rsidR="004143CA" w:rsidRPr="00683971">
        <w:rPr>
          <w:lang w:val="en-GB"/>
        </w:rPr>
        <w:t xml:space="preserve">– </w:t>
      </w:r>
      <w:r w:rsidR="00683971" w:rsidRPr="00683971">
        <w:rPr>
          <w:lang w:val="en-GB"/>
        </w:rPr>
        <w:t>Terms and Conditions</w:t>
      </w:r>
      <w:r w:rsidR="00683971">
        <w:rPr>
          <w:lang w:val="en-GB"/>
        </w:rPr>
        <w:t xml:space="preserve"> (GCC)</w:t>
      </w:r>
      <w:r w:rsidRPr="00683971">
        <w:rPr>
          <w:lang w:val="en-GB"/>
        </w:rPr>
        <w:t>.</w:t>
      </w:r>
    </w:p>
    <w:p w14:paraId="7F853793" w14:textId="57BC1484" w:rsidR="007539FB" w:rsidRPr="00F74CDA" w:rsidRDefault="00F831F5" w:rsidP="007539FB">
      <w:pPr>
        <w:pStyle w:val="Rubrik3"/>
        <w:numPr>
          <w:ilvl w:val="0"/>
          <w:numId w:val="2"/>
        </w:numPr>
      </w:pPr>
      <w:bookmarkStart w:id="7" w:name="_Toc18147712"/>
      <w:bookmarkStart w:id="8" w:name="_Toc18597752"/>
      <w:r>
        <w:t xml:space="preserve">Scope of the </w:t>
      </w:r>
      <w:r w:rsidR="007539FB" w:rsidRPr="003C52F2">
        <w:t>Supply</w:t>
      </w:r>
      <w:r w:rsidR="007539FB" w:rsidRPr="00F74CDA">
        <w:t xml:space="preserve"> of Goods</w:t>
      </w:r>
      <w:bookmarkEnd w:id="7"/>
      <w:bookmarkEnd w:id="8"/>
    </w:p>
    <w:p w14:paraId="2C292556" w14:textId="77777777" w:rsidR="007539FB" w:rsidRPr="009C3E7B" w:rsidRDefault="007539FB" w:rsidP="00BA5853">
      <w:pPr>
        <w:ind w:left="-6"/>
        <w:rPr>
          <w:szCs w:val="20"/>
          <w:lang w:val="en-GB"/>
        </w:rPr>
      </w:pPr>
      <w:r w:rsidRPr="009C3E7B">
        <w:rPr>
          <w:szCs w:val="20"/>
          <w:lang w:val="en-GB"/>
        </w:rPr>
        <w:t xml:space="preserve">The Supplier shall </w:t>
      </w:r>
      <w:r>
        <w:rPr>
          <w:szCs w:val="20"/>
          <w:lang w:val="en-GB"/>
        </w:rPr>
        <w:t xml:space="preserve">provide the Goods </w:t>
      </w:r>
      <w:r w:rsidRPr="009C3E7B">
        <w:rPr>
          <w:szCs w:val="20"/>
          <w:lang w:val="en-GB"/>
        </w:rPr>
        <w:t xml:space="preserve">described in </w:t>
      </w:r>
      <w:r w:rsidRPr="00F2310B">
        <w:rPr>
          <w:szCs w:val="20"/>
          <w:lang w:val="en-GB"/>
        </w:rPr>
        <w:t>Annex A</w:t>
      </w:r>
      <w:r w:rsidRPr="009C3E7B">
        <w:rPr>
          <w:szCs w:val="20"/>
          <w:lang w:val="en-GB"/>
        </w:rPr>
        <w:t xml:space="preserve"> </w:t>
      </w:r>
      <w:r>
        <w:rPr>
          <w:szCs w:val="20"/>
          <w:lang w:val="en-GB"/>
        </w:rPr>
        <w:t xml:space="preserve">to the SCC </w:t>
      </w:r>
      <w:r w:rsidRPr="009C3E7B">
        <w:rPr>
          <w:szCs w:val="20"/>
          <w:lang w:val="en-GB"/>
        </w:rPr>
        <w:t xml:space="preserve">“Conditions for </w:t>
      </w:r>
      <w:r>
        <w:rPr>
          <w:szCs w:val="20"/>
          <w:lang w:val="en-GB"/>
        </w:rPr>
        <w:t>Supply of Goods</w:t>
      </w:r>
      <w:r w:rsidRPr="009C3E7B">
        <w:rPr>
          <w:szCs w:val="20"/>
          <w:lang w:val="en-GB"/>
        </w:rPr>
        <w:t>” (the “</w:t>
      </w:r>
      <w:r>
        <w:rPr>
          <w:szCs w:val="20"/>
          <w:lang w:val="en-GB"/>
        </w:rPr>
        <w:t>Goods</w:t>
      </w:r>
      <w:r w:rsidRPr="009C3E7B">
        <w:rPr>
          <w:szCs w:val="20"/>
          <w:lang w:val="en-GB"/>
        </w:rPr>
        <w:t xml:space="preserve">”) on the delivery date or dates (“Delivery Date or Dates”) and in accordance with the </w:t>
      </w:r>
      <w:r>
        <w:rPr>
          <w:szCs w:val="20"/>
          <w:lang w:val="en-GB"/>
        </w:rPr>
        <w:t xml:space="preserve">“Specifications” </w:t>
      </w:r>
      <w:r w:rsidRPr="009C3E7B">
        <w:rPr>
          <w:szCs w:val="20"/>
          <w:lang w:val="en-GB"/>
        </w:rPr>
        <w:t xml:space="preserve">set out in </w:t>
      </w:r>
      <w:r w:rsidRPr="00F2310B">
        <w:rPr>
          <w:szCs w:val="20"/>
          <w:lang w:val="en-GB"/>
        </w:rPr>
        <w:t xml:space="preserve">Annex </w:t>
      </w:r>
      <w:r>
        <w:rPr>
          <w:szCs w:val="20"/>
          <w:lang w:val="en-GB"/>
        </w:rPr>
        <w:t>B</w:t>
      </w:r>
      <w:r w:rsidRPr="009C3E7B">
        <w:rPr>
          <w:szCs w:val="20"/>
          <w:lang w:val="en-GB"/>
        </w:rPr>
        <w:t xml:space="preserve"> </w:t>
      </w:r>
      <w:r>
        <w:rPr>
          <w:szCs w:val="20"/>
          <w:lang w:val="en-GB"/>
        </w:rPr>
        <w:t xml:space="preserve">to the SCC </w:t>
      </w:r>
      <w:r w:rsidRPr="009C3E7B">
        <w:rPr>
          <w:szCs w:val="20"/>
          <w:lang w:val="en-GB"/>
        </w:rPr>
        <w:t>and shall remedy defects in conformity in all respects with the provisions of th</w:t>
      </w:r>
      <w:r>
        <w:rPr>
          <w:szCs w:val="20"/>
          <w:lang w:val="en-GB"/>
        </w:rPr>
        <w:t>e</w:t>
      </w:r>
      <w:r w:rsidRPr="009C3E7B">
        <w:rPr>
          <w:szCs w:val="20"/>
          <w:lang w:val="en-GB"/>
        </w:rPr>
        <w:t xml:space="preserve"> Contract.</w:t>
      </w:r>
    </w:p>
    <w:p w14:paraId="418A1907" w14:textId="3D2B0109" w:rsidR="007539FB" w:rsidRDefault="007539FB" w:rsidP="007539FB">
      <w:pPr>
        <w:pStyle w:val="Rubrik3"/>
        <w:numPr>
          <w:ilvl w:val="0"/>
          <w:numId w:val="2"/>
        </w:numPr>
      </w:pPr>
      <w:bookmarkStart w:id="9" w:name="_Toc11850093"/>
      <w:bookmarkStart w:id="10" w:name="_Toc18147713"/>
      <w:bookmarkStart w:id="11" w:name="_Toc18597753"/>
      <w:r w:rsidRPr="003C52F2">
        <w:t>Payment</w:t>
      </w:r>
      <w:bookmarkEnd w:id="9"/>
      <w:bookmarkEnd w:id="10"/>
      <w:bookmarkEnd w:id="11"/>
    </w:p>
    <w:p w14:paraId="69EEF1A4" w14:textId="77777777" w:rsidR="007539FB" w:rsidRPr="00393080" w:rsidRDefault="007539FB" w:rsidP="007539FB">
      <w:pPr>
        <w:pStyle w:val="Liststycke"/>
        <w:numPr>
          <w:ilvl w:val="1"/>
          <w:numId w:val="2"/>
        </w:numPr>
        <w:ind w:left="426"/>
      </w:pPr>
      <w:r w:rsidRPr="00393080">
        <w:rPr>
          <w:szCs w:val="20"/>
          <w:lang w:val="en-GB"/>
        </w:rPr>
        <w:t>The Procuring Entity shall pay the Supplier in accordance with the terms of the Contract a total amount of AU$ [</w:t>
      </w:r>
      <w:r w:rsidRPr="00BA5853">
        <w:rPr>
          <w:szCs w:val="20"/>
          <w:highlight w:val="yellow"/>
          <w:lang w:val="en-GB"/>
        </w:rPr>
        <w:t>insert amount</w:t>
      </w:r>
      <w:r w:rsidRPr="00393080">
        <w:rPr>
          <w:szCs w:val="20"/>
          <w:lang w:val="en-GB"/>
        </w:rPr>
        <w:t>] (the “Contract Amount”).</w:t>
      </w:r>
    </w:p>
    <w:p w14:paraId="61C9A0BC" w14:textId="35D2E0A2" w:rsidR="007539FB" w:rsidRDefault="007539FB" w:rsidP="00683971">
      <w:pPr>
        <w:pStyle w:val="Liststycke"/>
        <w:numPr>
          <w:ilvl w:val="1"/>
          <w:numId w:val="2"/>
        </w:numPr>
        <w:ind w:left="426"/>
        <w:rPr>
          <w:szCs w:val="20"/>
          <w:lang w:val="en-GB"/>
        </w:rPr>
      </w:pPr>
      <w:r w:rsidRPr="000C2CC1">
        <w:rPr>
          <w:szCs w:val="20"/>
          <w:lang w:val="en-GB"/>
        </w:rPr>
        <w:t xml:space="preserve">Upon submission of an appropriate invoice by </w:t>
      </w:r>
      <w:r>
        <w:rPr>
          <w:szCs w:val="20"/>
          <w:lang w:val="en-GB"/>
        </w:rPr>
        <w:t>Supplier</w:t>
      </w:r>
      <w:r w:rsidRPr="000C2CC1">
        <w:rPr>
          <w:szCs w:val="20"/>
          <w:lang w:val="en-GB"/>
        </w:rPr>
        <w:t xml:space="preserve">, the Contract Amount shall be paid in AU$ </w:t>
      </w:r>
      <w:r w:rsidR="00683971">
        <w:rPr>
          <w:szCs w:val="20"/>
          <w:lang w:val="en-GB"/>
        </w:rPr>
        <w:t>within 30 days of the receipt.</w:t>
      </w:r>
    </w:p>
    <w:p w14:paraId="1559BB37" w14:textId="77777777" w:rsidR="007539FB" w:rsidRPr="005842D1" w:rsidRDefault="007539FB" w:rsidP="007539FB">
      <w:pPr>
        <w:pStyle w:val="Liststycke"/>
        <w:numPr>
          <w:ilvl w:val="1"/>
          <w:numId w:val="2"/>
        </w:numPr>
        <w:ind w:left="426"/>
        <w:rPr>
          <w:szCs w:val="20"/>
          <w:lang w:val="en-GB"/>
        </w:rPr>
      </w:pPr>
      <w:r w:rsidRPr="009C3E7B">
        <w:rPr>
          <w:szCs w:val="20"/>
          <w:lang w:val="en-GB"/>
        </w:rPr>
        <w:t xml:space="preserve">The </w:t>
      </w:r>
      <w:r>
        <w:rPr>
          <w:szCs w:val="20"/>
          <w:lang w:val="en-GB"/>
        </w:rPr>
        <w:t>Supplier</w:t>
      </w:r>
      <w:r w:rsidRPr="009C3E7B">
        <w:rPr>
          <w:szCs w:val="20"/>
          <w:lang w:val="en-GB"/>
        </w:rPr>
        <w:t xml:space="preserve"> shall have sole responsibility </w:t>
      </w:r>
      <w:r w:rsidRPr="005842D1">
        <w:rPr>
          <w:szCs w:val="20"/>
          <w:lang w:val="en-GB"/>
        </w:rPr>
        <w:t xml:space="preserve">for (i)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w:t>
      </w:r>
      <w:r>
        <w:rPr>
          <w:szCs w:val="20"/>
          <w:lang w:val="en-GB"/>
        </w:rPr>
        <w:t xml:space="preserve">Procuring Entity </w:t>
      </w:r>
      <w:r w:rsidRPr="005842D1">
        <w:rPr>
          <w:szCs w:val="20"/>
          <w:lang w:val="en-GB"/>
        </w:rPr>
        <w:t xml:space="preserve">on account of any payment hereunder, the amount of any such tax shall be deducted from the amount payable by the </w:t>
      </w:r>
      <w:r>
        <w:rPr>
          <w:szCs w:val="20"/>
          <w:lang w:val="en-GB"/>
        </w:rPr>
        <w:t xml:space="preserve">Procuring Entity </w:t>
      </w:r>
      <w:r w:rsidRPr="005842D1">
        <w:rPr>
          <w:szCs w:val="20"/>
          <w:lang w:val="en-GB"/>
        </w:rPr>
        <w:t xml:space="preserve">to the </w:t>
      </w:r>
      <w:r>
        <w:rPr>
          <w:szCs w:val="20"/>
          <w:lang w:val="en-GB"/>
        </w:rPr>
        <w:t>Supplier</w:t>
      </w:r>
      <w:r w:rsidRPr="005842D1">
        <w:rPr>
          <w:szCs w:val="20"/>
          <w:lang w:val="en-GB"/>
        </w:rPr>
        <w:t>.</w:t>
      </w:r>
    </w:p>
    <w:p w14:paraId="2E6FD79E" w14:textId="10E0C2A4" w:rsidR="007539FB" w:rsidRPr="005842D1" w:rsidRDefault="007539FB" w:rsidP="007539FB">
      <w:pPr>
        <w:pStyle w:val="Liststycke"/>
        <w:numPr>
          <w:ilvl w:val="1"/>
          <w:numId w:val="2"/>
        </w:numPr>
        <w:ind w:left="426"/>
        <w:rPr>
          <w:szCs w:val="20"/>
          <w:lang w:val="en-GB"/>
        </w:rPr>
      </w:pPr>
      <w:r w:rsidRPr="005842D1">
        <w:rPr>
          <w:szCs w:val="20"/>
          <w:lang w:val="en-GB"/>
        </w:rPr>
        <w:t xml:space="preserve">Payment shall be made to the </w:t>
      </w:r>
      <w:r>
        <w:rPr>
          <w:szCs w:val="20"/>
          <w:lang w:val="en-GB"/>
        </w:rPr>
        <w:t xml:space="preserve">bank </w:t>
      </w:r>
      <w:r w:rsidRPr="005842D1">
        <w:rPr>
          <w:szCs w:val="20"/>
          <w:lang w:val="en-GB"/>
        </w:rPr>
        <w:t xml:space="preserve">account of the </w:t>
      </w:r>
      <w:r>
        <w:rPr>
          <w:szCs w:val="20"/>
          <w:lang w:val="en-GB"/>
        </w:rPr>
        <w:t xml:space="preserve">Supplier as specified in section SCC </w:t>
      </w:r>
      <w:r w:rsidR="008054F6">
        <w:rPr>
          <w:szCs w:val="20"/>
          <w:lang w:val="en-GB"/>
        </w:rPr>
        <w:fldChar w:fldCharType="begin"/>
      </w:r>
      <w:r w:rsidR="008054F6">
        <w:rPr>
          <w:szCs w:val="20"/>
          <w:lang w:val="en-GB"/>
        </w:rPr>
        <w:instrText xml:space="preserve"> REF _Ref18489902 \r \h </w:instrText>
      </w:r>
      <w:r w:rsidR="008054F6">
        <w:rPr>
          <w:szCs w:val="20"/>
          <w:lang w:val="en-GB"/>
        </w:rPr>
      </w:r>
      <w:r w:rsidR="008054F6">
        <w:rPr>
          <w:szCs w:val="20"/>
          <w:lang w:val="en-GB"/>
        </w:rPr>
        <w:fldChar w:fldCharType="separate"/>
      </w:r>
      <w:r w:rsidR="00445D9C">
        <w:rPr>
          <w:szCs w:val="20"/>
          <w:lang w:val="en-GB"/>
        </w:rPr>
        <w:t>4</w:t>
      </w:r>
      <w:r w:rsidR="008054F6">
        <w:rPr>
          <w:szCs w:val="20"/>
          <w:lang w:val="en-GB"/>
        </w:rPr>
        <w:fldChar w:fldCharType="end"/>
      </w:r>
      <w:r>
        <w:rPr>
          <w:szCs w:val="20"/>
          <w:lang w:val="en-GB"/>
        </w:rPr>
        <w:t>.</w:t>
      </w:r>
    </w:p>
    <w:p w14:paraId="00B423EB" w14:textId="77777777" w:rsidR="004451EB" w:rsidRDefault="004451EB">
      <w:pPr>
        <w:spacing w:before="0" w:after="160" w:line="259" w:lineRule="auto"/>
        <w:jc w:val="left"/>
        <w:rPr>
          <w:rFonts w:eastAsiaTheme="majorEastAsia" w:cstheme="majorBidi"/>
          <w:b/>
        </w:rPr>
      </w:pPr>
      <w:bookmarkStart w:id="12" w:name="_Toc18597491"/>
      <w:bookmarkStart w:id="13" w:name="_Toc18597525"/>
      <w:bookmarkStart w:id="14" w:name="_Toc18597755"/>
      <w:bookmarkStart w:id="15" w:name="_Toc18597492"/>
      <w:bookmarkStart w:id="16" w:name="_Toc18597526"/>
      <w:bookmarkStart w:id="17" w:name="_Toc18597756"/>
      <w:bookmarkStart w:id="18" w:name="_Toc18597493"/>
      <w:bookmarkStart w:id="19" w:name="_Toc18597527"/>
      <w:bookmarkStart w:id="20" w:name="_Toc18597757"/>
      <w:bookmarkStart w:id="21" w:name="_Toc18597494"/>
      <w:bookmarkStart w:id="22" w:name="_Toc18597528"/>
      <w:bookmarkStart w:id="23" w:name="_Toc18597758"/>
      <w:bookmarkStart w:id="24" w:name="_Toc18597496"/>
      <w:bookmarkStart w:id="25" w:name="_Toc18597530"/>
      <w:bookmarkStart w:id="26" w:name="_Toc18597760"/>
      <w:bookmarkStart w:id="27" w:name="_Toc18597497"/>
      <w:bookmarkStart w:id="28" w:name="_Toc18597531"/>
      <w:bookmarkStart w:id="29" w:name="_Toc18597761"/>
      <w:bookmarkStart w:id="30" w:name="_Toc18597498"/>
      <w:bookmarkStart w:id="31" w:name="_Toc18597532"/>
      <w:bookmarkStart w:id="32" w:name="_Toc18597762"/>
      <w:bookmarkStart w:id="33" w:name="_Toc18597499"/>
      <w:bookmarkStart w:id="34" w:name="_Toc18597533"/>
      <w:bookmarkStart w:id="35" w:name="_Toc18597763"/>
      <w:bookmarkStart w:id="36" w:name="_Toc18597500"/>
      <w:bookmarkStart w:id="37" w:name="_Toc18597534"/>
      <w:bookmarkStart w:id="38" w:name="_Toc18597764"/>
      <w:bookmarkStart w:id="39" w:name="_Toc18597501"/>
      <w:bookmarkStart w:id="40" w:name="_Toc18597535"/>
      <w:bookmarkStart w:id="41" w:name="_Toc18597765"/>
      <w:bookmarkStart w:id="42" w:name="_Toc18597502"/>
      <w:bookmarkStart w:id="43" w:name="_Toc18597536"/>
      <w:bookmarkStart w:id="44" w:name="_Toc18597766"/>
      <w:bookmarkStart w:id="45" w:name="_Toc18597503"/>
      <w:bookmarkStart w:id="46" w:name="_Toc18597537"/>
      <w:bookmarkStart w:id="47" w:name="_Toc18597767"/>
      <w:bookmarkStart w:id="48" w:name="_Toc18597505"/>
      <w:bookmarkStart w:id="49" w:name="_Toc18597539"/>
      <w:bookmarkStart w:id="50" w:name="_Toc18597769"/>
      <w:bookmarkStart w:id="51" w:name="_Toc18597506"/>
      <w:bookmarkStart w:id="52" w:name="_Toc18597540"/>
      <w:bookmarkStart w:id="53" w:name="_Toc18597770"/>
      <w:bookmarkStart w:id="54" w:name="_Ref11845945"/>
      <w:bookmarkStart w:id="55" w:name="_Toc11850094"/>
      <w:bookmarkStart w:id="56" w:name="_Toc18147717"/>
      <w:bookmarkStart w:id="57" w:name="_Ref18489902"/>
      <w:bookmarkStart w:id="58" w:name="_Toc1859777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br w:type="page"/>
      </w:r>
    </w:p>
    <w:p w14:paraId="7AAFE624" w14:textId="5322FF97" w:rsidR="007539FB" w:rsidRPr="00F74CDA" w:rsidRDefault="007539FB" w:rsidP="007539FB">
      <w:pPr>
        <w:pStyle w:val="Rubrik3"/>
        <w:numPr>
          <w:ilvl w:val="0"/>
          <w:numId w:val="2"/>
        </w:numPr>
      </w:pPr>
      <w:r w:rsidRPr="00F74CDA">
        <w:lastRenderedPageBreak/>
        <w:t>Official Addresses for Notices and Requests</w:t>
      </w:r>
      <w:bookmarkEnd w:id="54"/>
      <w:bookmarkEnd w:id="55"/>
      <w:bookmarkEnd w:id="56"/>
      <w:bookmarkEnd w:id="57"/>
      <w:bookmarkEnd w:id="58"/>
    </w:p>
    <w:p w14:paraId="491CEB90" w14:textId="77777777" w:rsidR="007539FB" w:rsidRPr="003A01BA" w:rsidRDefault="007539FB" w:rsidP="007539FB">
      <w:pPr>
        <w:ind w:left="-6"/>
        <w:rPr>
          <w:szCs w:val="20"/>
          <w:lang w:val="en-GB"/>
        </w:rPr>
      </w:pPr>
      <w:r w:rsidRPr="003A01BA">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14:paraId="7585D025" w14:textId="77777777" w:rsidR="007539FB" w:rsidRDefault="007539FB" w:rsidP="007539FB">
      <w:pPr>
        <w:pStyle w:val="Underrubrik"/>
        <w:rPr>
          <w:lang w:val="en-GB"/>
        </w:rPr>
      </w:pPr>
      <w:r w:rsidRPr="009C3E7B">
        <w:rPr>
          <w:lang w:val="en-GB"/>
        </w:rPr>
        <w:t xml:space="preserve">For </w:t>
      </w:r>
      <w:r w:rsidRPr="009C3E7B">
        <w:rPr>
          <w:lang w:val="en-GB" w:eastAsia="ko-KR"/>
        </w:rPr>
        <w:t xml:space="preserve">the </w:t>
      </w:r>
      <w:r>
        <w:rPr>
          <w:lang w:val="en-GB" w:eastAsia="ko-KR"/>
        </w:rPr>
        <w:t>Procuring Entity</w:t>
      </w:r>
      <w:r w:rsidRPr="009C3E7B">
        <w:rPr>
          <w:lang w:val="en-GB"/>
        </w:rPr>
        <w:t>:</w:t>
      </w:r>
    </w:p>
    <w:tbl>
      <w:tblPr>
        <w:tblStyle w:val="Tabellrutnt"/>
        <w:tblW w:w="0" w:type="auto"/>
        <w:tblLook w:val="04A0" w:firstRow="1" w:lastRow="0" w:firstColumn="1" w:lastColumn="0" w:noHBand="0" w:noVBand="1"/>
      </w:tblPr>
      <w:tblGrid>
        <w:gridCol w:w="1413"/>
        <w:gridCol w:w="6884"/>
      </w:tblGrid>
      <w:tr w:rsidR="007539FB" w14:paraId="1927FD37" w14:textId="77777777" w:rsidTr="004A6A06">
        <w:tc>
          <w:tcPr>
            <w:tcW w:w="1413" w:type="dxa"/>
          </w:tcPr>
          <w:p w14:paraId="298F1DAB" w14:textId="77777777" w:rsidR="007539FB" w:rsidRDefault="007539FB" w:rsidP="004A6A06">
            <w:pPr>
              <w:rPr>
                <w:rFonts w:eastAsia="MS Mincho" w:cs="Times New Roman"/>
                <w:szCs w:val="20"/>
                <w:lang w:val="en-GB"/>
              </w:rPr>
            </w:pPr>
            <w:r>
              <w:rPr>
                <w:rFonts w:eastAsia="MS Mincho" w:cs="Times New Roman"/>
                <w:szCs w:val="20"/>
                <w:lang w:val="en-GB"/>
              </w:rPr>
              <w:t>Address</w:t>
            </w:r>
          </w:p>
        </w:tc>
        <w:tc>
          <w:tcPr>
            <w:tcW w:w="6884" w:type="dxa"/>
          </w:tcPr>
          <w:p w14:paraId="7271F745" w14:textId="77777777" w:rsidR="007539FB" w:rsidRDefault="007539FB" w:rsidP="004A6A06">
            <w:pPr>
              <w:rPr>
                <w:rFonts w:eastAsia="MS Mincho" w:cs="Times New Roman"/>
                <w:szCs w:val="20"/>
                <w:lang w:val="en-GB"/>
              </w:rPr>
            </w:pPr>
          </w:p>
        </w:tc>
      </w:tr>
      <w:tr w:rsidR="007539FB" w14:paraId="2AE349C1" w14:textId="77777777" w:rsidTr="004A6A06">
        <w:tc>
          <w:tcPr>
            <w:tcW w:w="1413" w:type="dxa"/>
          </w:tcPr>
          <w:p w14:paraId="2E29F73B" w14:textId="77777777" w:rsidR="007539FB" w:rsidRDefault="007539FB" w:rsidP="004A6A06">
            <w:pPr>
              <w:rPr>
                <w:rFonts w:eastAsia="MS Mincho" w:cs="Times New Roman"/>
                <w:szCs w:val="20"/>
                <w:lang w:val="en-GB"/>
              </w:rPr>
            </w:pPr>
            <w:r>
              <w:rPr>
                <w:rFonts w:eastAsia="MS Mincho" w:cs="Times New Roman"/>
                <w:szCs w:val="20"/>
                <w:lang w:val="en-GB"/>
              </w:rPr>
              <w:t>Country</w:t>
            </w:r>
          </w:p>
        </w:tc>
        <w:tc>
          <w:tcPr>
            <w:tcW w:w="6884" w:type="dxa"/>
          </w:tcPr>
          <w:p w14:paraId="1AFE5A84" w14:textId="77777777" w:rsidR="007539FB" w:rsidRDefault="007539FB" w:rsidP="004A6A06">
            <w:pPr>
              <w:rPr>
                <w:rFonts w:eastAsia="MS Mincho" w:cs="Times New Roman"/>
                <w:szCs w:val="20"/>
                <w:lang w:val="en-GB"/>
              </w:rPr>
            </w:pPr>
            <w:r w:rsidRPr="009C3E7B">
              <w:rPr>
                <w:rFonts w:eastAsia="MS Mincho" w:cs="Times New Roman"/>
                <w:szCs w:val="20"/>
                <w:lang w:val="en-GB"/>
              </w:rPr>
              <w:t>Republic of Kiribati</w:t>
            </w:r>
          </w:p>
        </w:tc>
      </w:tr>
      <w:tr w:rsidR="007539FB" w14:paraId="20737B79" w14:textId="77777777" w:rsidTr="004A6A06">
        <w:tc>
          <w:tcPr>
            <w:tcW w:w="1413" w:type="dxa"/>
          </w:tcPr>
          <w:p w14:paraId="6C9135BF" w14:textId="12B86681" w:rsidR="007539FB" w:rsidRDefault="007539FB" w:rsidP="004A6A06">
            <w:pPr>
              <w:rPr>
                <w:rFonts w:eastAsia="MS Mincho" w:cs="Times New Roman"/>
                <w:szCs w:val="20"/>
                <w:lang w:val="en-GB"/>
              </w:rPr>
            </w:pPr>
            <w:r>
              <w:rPr>
                <w:rFonts w:eastAsia="MS Mincho" w:cs="Times New Roman"/>
                <w:szCs w:val="20"/>
                <w:lang w:val="en-GB"/>
              </w:rPr>
              <w:t>Attention</w:t>
            </w:r>
            <w:r w:rsidR="0047738F">
              <w:rPr>
                <w:rFonts w:eastAsia="MS Mincho" w:cs="Times New Roman"/>
                <w:szCs w:val="20"/>
                <w:lang w:val="en-GB"/>
              </w:rPr>
              <w:t xml:space="preserve"> of</w:t>
            </w:r>
          </w:p>
        </w:tc>
        <w:tc>
          <w:tcPr>
            <w:tcW w:w="6884" w:type="dxa"/>
          </w:tcPr>
          <w:p w14:paraId="19C7C8EA" w14:textId="77777777" w:rsidR="007539FB" w:rsidRDefault="007539FB" w:rsidP="004A6A06">
            <w:pPr>
              <w:rPr>
                <w:rFonts w:eastAsia="MS Mincho" w:cs="Times New Roman"/>
                <w:szCs w:val="20"/>
                <w:lang w:val="en-GB"/>
              </w:rPr>
            </w:pPr>
            <w:r w:rsidRPr="009C3E7B">
              <w:rPr>
                <w:rFonts w:eastAsia="MS Mincho" w:cs="Times New Roman"/>
                <w:b/>
                <w:szCs w:val="20"/>
                <w:highlight w:val="yellow"/>
                <w:lang w:val="en-GB"/>
              </w:rPr>
              <w:t>[authori</w:t>
            </w:r>
            <w:r>
              <w:rPr>
                <w:rFonts w:eastAsia="MS Mincho" w:cs="Times New Roman"/>
                <w:b/>
                <w:szCs w:val="20"/>
                <w:highlight w:val="yellow"/>
                <w:lang w:val="en-GB"/>
              </w:rPr>
              <w:t>s</w:t>
            </w:r>
            <w:r w:rsidRPr="009C3E7B">
              <w:rPr>
                <w:rFonts w:eastAsia="MS Mincho" w:cs="Times New Roman"/>
                <w:b/>
                <w:szCs w:val="20"/>
                <w:highlight w:val="yellow"/>
                <w:lang w:val="en-GB"/>
              </w:rPr>
              <w:t>ed representative]</w:t>
            </w:r>
          </w:p>
        </w:tc>
      </w:tr>
      <w:tr w:rsidR="007539FB" w14:paraId="7301E293" w14:textId="77777777" w:rsidTr="004A6A06">
        <w:tc>
          <w:tcPr>
            <w:tcW w:w="1413" w:type="dxa"/>
          </w:tcPr>
          <w:p w14:paraId="095488DB" w14:textId="77777777" w:rsidR="007539FB" w:rsidRDefault="007539FB" w:rsidP="004A6A06">
            <w:pPr>
              <w:rPr>
                <w:rFonts w:eastAsia="MS Mincho" w:cs="Times New Roman"/>
                <w:szCs w:val="20"/>
                <w:lang w:val="en-GB"/>
              </w:rPr>
            </w:pPr>
            <w:r>
              <w:rPr>
                <w:rFonts w:eastAsia="MS Mincho" w:cs="Times New Roman"/>
                <w:szCs w:val="20"/>
                <w:lang w:val="en-GB"/>
              </w:rPr>
              <w:t>e-mail</w:t>
            </w:r>
          </w:p>
        </w:tc>
        <w:tc>
          <w:tcPr>
            <w:tcW w:w="6884" w:type="dxa"/>
          </w:tcPr>
          <w:p w14:paraId="0B13005F" w14:textId="77777777" w:rsidR="007539FB" w:rsidRDefault="007539FB" w:rsidP="004A6A06">
            <w:pPr>
              <w:rPr>
                <w:rFonts w:eastAsia="MS Mincho" w:cs="Times New Roman"/>
                <w:szCs w:val="20"/>
                <w:lang w:val="en-GB"/>
              </w:rPr>
            </w:pPr>
          </w:p>
        </w:tc>
      </w:tr>
      <w:tr w:rsidR="007539FB" w14:paraId="73E25F1D" w14:textId="77777777" w:rsidTr="004A6A06">
        <w:tc>
          <w:tcPr>
            <w:tcW w:w="1413" w:type="dxa"/>
          </w:tcPr>
          <w:p w14:paraId="2A5E05BC" w14:textId="77777777" w:rsidR="007539FB" w:rsidRDefault="007539FB" w:rsidP="004A6A06">
            <w:pPr>
              <w:rPr>
                <w:rFonts w:eastAsia="MS Mincho" w:cs="Times New Roman"/>
                <w:szCs w:val="20"/>
                <w:lang w:val="en-GB"/>
              </w:rPr>
            </w:pPr>
            <w:r>
              <w:rPr>
                <w:rFonts w:eastAsia="MS Mincho" w:cs="Times New Roman"/>
                <w:szCs w:val="20"/>
                <w:lang w:val="en-GB"/>
              </w:rPr>
              <w:t>Phone</w:t>
            </w:r>
          </w:p>
        </w:tc>
        <w:tc>
          <w:tcPr>
            <w:tcW w:w="6884" w:type="dxa"/>
          </w:tcPr>
          <w:p w14:paraId="740EB929" w14:textId="77777777" w:rsidR="007539FB" w:rsidRDefault="007539FB" w:rsidP="004A6A06">
            <w:pPr>
              <w:rPr>
                <w:rFonts w:eastAsia="MS Mincho" w:cs="Times New Roman"/>
                <w:szCs w:val="20"/>
                <w:lang w:val="en-GB"/>
              </w:rPr>
            </w:pPr>
          </w:p>
        </w:tc>
      </w:tr>
    </w:tbl>
    <w:p w14:paraId="4E67DA3D" w14:textId="77777777" w:rsidR="007539FB" w:rsidRDefault="007539FB" w:rsidP="007539FB">
      <w:pPr>
        <w:pStyle w:val="Underrubrik"/>
        <w:rPr>
          <w:lang w:val="en-GB"/>
        </w:rPr>
      </w:pPr>
      <w:r w:rsidRPr="009C3E7B">
        <w:rPr>
          <w:lang w:val="en-GB"/>
        </w:rPr>
        <w:t xml:space="preserve">For the </w:t>
      </w:r>
      <w:r w:rsidRPr="009C3E7B">
        <w:rPr>
          <w:rFonts w:eastAsia="Malgun Gothic"/>
          <w:lang w:val="en-GB" w:eastAsia="ko-KR"/>
        </w:rPr>
        <w:t>Supplier</w:t>
      </w:r>
      <w:r>
        <w:rPr>
          <w:rFonts w:eastAsia="Malgun Gothic"/>
          <w:lang w:val="en-GB" w:eastAsia="ko-KR"/>
        </w:rPr>
        <w:t>:</w:t>
      </w:r>
    </w:p>
    <w:tbl>
      <w:tblPr>
        <w:tblStyle w:val="Tabellrutnt"/>
        <w:tblW w:w="0" w:type="auto"/>
        <w:tblLook w:val="04A0" w:firstRow="1" w:lastRow="0" w:firstColumn="1" w:lastColumn="0" w:noHBand="0" w:noVBand="1"/>
      </w:tblPr>
      <w:tblGrid>
        <w:gridCol w:w="1413"/>
        <w:gridCol w:w="6884"/>
      </w:tblGrid>
      <w:tr w:rsidR="007539FB" w14:paraId="26F75421" w14:textId="77777777" w:rsidTr="004A6A06">
        <w:tc>
          <w:tcPr>
            <w:tcW w:w="1413" w:type="dxa"/>
          </w:tcPr>
          <w:p w14:paraId="012C35FF" w14:textId="77777777" w:rsidR="007539FB" w:rsidRDefault="007539FB" w:rsidP="004A6A06">
            <w:pPr>
              <w:rPr>
                <w:rFonts w:eastAsia="MS Mincho" w:cs="Times New Roman"/>
                <w:szCs w:val="20"/>
                <w:lang w:val="en-GB"/>
              </w:rPr>
            </w:pPr>
            <w:r>
              <w:rPr>
                <w:rFonts w:eastAsia="MS Mincho" w:cs="Times New Roman"/>
                <w:szCs w:val="20"/>
                <w:lang w:val="en-GB"/>
              </w:rPr>
              <w:t>Address</w:t>
            </w:r>
          </w:p>
        </w:tc>
        <w:tc>
          <w:tcPr>
            <w:tcW w:w="6884" w:type="dxa"/>
          </w:tcPr>
          <w:p w14:paraId="18203754" w14:textId="77777777" w:rsidR="007539FB" w:rsidRDefault="007539FB" w:rsidP="004A6A06">
            <w:pPr>
              <w:rPr>
                <w:rFonts w:eastAsia="MS Mincho" w:cs="Times New Roman"/>
                <w:szCs w:val="20"/>
                <w:lang w:val="en-GB"/>
              </w:rPr>
            </w:pPr>
          </w:p>
        </w:tc>
      </w:tr>
      <w:tr w:rsidR="007539FB" w14:paraId="45B1CBD9" w14:textId="77777777" w:rsidTr="004A6A06">
        <w:tc>
          <w:tcPr>
            <w:tcW w:w="1413" w:type="dxa"/>
          </w:tcPr>
          <w:p w14:paraId="79634752" w14:textId="77777777" w:rsidR="007539FB" w:rsidRDefault="007539FB" w:rsidP="004A6A06">
            <w:pPr>
              <w:rPr>
                <w:rFonts w:eastAsia="MS Mincho" w:cs="Times New Roman"/>
                <w:szCs w:val="20"/>
                <w:lang w:val="en-GB"/>
              </w:rPr>
            </w:pPr>
            <w:r>
              <w:rPr>
                <w:rFonts w:eastAsia="MS Mincho" w:cs="Times New Roman"/>
                <w:szCs w:val="20"/>
                <w:lang w:val="en-GB"/>
              </w:rPr>
              <w:t>Country</w:t>
            </w:r>
          </w:p>
        </w:tc>
        <w:tc>
          <w:tcPr>
            <w:tcW w:w="6884" w:type="dxa"/>
          </w:tcPr>
          <w:p w14:paraId="70B4085D" w14:textId="77777777" w:rsidR="007539FB" w:rsidRDefault="007539FB" w:rsidP="004A6A06">
            <w:pPr>
              <w:rPr>
                <w:rFonts w:eastAsia="MS Mincho" w:cs="Times New Roman"/>
                <w:szCs w:val="20"/>
                <w:lang w:val="en-GB"/>
              </w:rPr>
            </w:pPr>
          </w:p>
        </w:tc>
      </w:tr>
      <w:tr w:rsidR="007539FB" w14:paraId="5CE6C495" w14:textId="77777777" w:rsidTr="004A6A06">
        <w:tc>
          <w:tcPr>
            <w:tcW w:w="1413" w:type="dxa"/>
          </w:tcPr>
          <w:p w14:paraId="50E62B9B" w14:textId="01E389D0" w:rsidR="007539FB" w:rsidRDefault="007539FB" w:rsidP="004A6A06">
            <w:pPr>
              <w:rPr>
                <w:rFonts w:eastAsia="MS Mincho" w:cs="Times New Roman"/>
                <w:szCs w:val="20"/>
                <w:lang w:val="en-GB"/>
              </w:rPr>
            </w:pPr>
            <w:r>
              <w:rPr>
                <w:rFonts w:eastAsia="MS Mincho" w:cs="Times New Roman"/>
                <w:szCs w:val="20"/>
                <w:lang w:val="en-GB"/>
              </w:rPr>
              <w:t>Attention</w:t>
            </w:r>
            <w:r w:rsidR="0047738F">
              <w:rPr>
                <w:rFonts w:eastAsia="MS Mincho" w:cs="Times New Roman"/>
                <w:szCs w:val="20"/>
                <w:lang w:val="en-GB"/>
              </w:rPr>
              <w:t xml:space="preserve"> of</w:t>
            </w:r>
          </w:p>
        </w:tc>
        <w:tc>
          <w:tcPr>
            <w:tcW w:w="6884" w:type="dxa"/>
          </w:tcPr>
          <w:p w14:paraId="2923C91A" w14:textId="77777777" w:rsidR="007539FB" w:rsidRDefault="007539FB" w:rsidP="004A6A06">
            <w:pPr>
              <w:rPr>
                <w:rFonts w:eastAsia="MS Mincho" w:cs="Times New Roman"/>
                <w:szCs w:val="20"/>
                <w:lang w:val="en-GB"/>
              </w:rPr>
            </w:pPr>
            <w:r w:rsidRPr="009C3E7B">
              <w:rPr>
                <w:rFonts w:eastAsia="MS Mincho" w:cs="Times New Roman"/>
                <w:b/>
                <w:szCs w:val="20"/>
                <w:highlight w:val="yellow"/>
                <w:lang w:val="en-GB"/>
              </w:rPr>
              <w:t>[authori</w:t>
            </w:r>
            <w:r>
              <w:rPr>
                <w:rFonts w:eastAsia="MS Mincho" w:cs="Times New Roman"/>
                <w:b/>
                <w:szCs w:val="20"/>
                <w:highlight w:val="yellow"/>
                <w:lang w:val="en-GB"/>
              </w:rPr>
              <w:t>s</w:t>
            </w:r>
            <w:r w:rsidRPr="009C3E7B">
              <w:rPr>
                <w:rFonts w:eastAsia="MS Mincho" w:cs="Times New Roman"/>
                <w:b/>
                <w:szCs w:val="20"/>
                <w:highlight w:val="yellow"/>
                <w:lang w:val="en-GB"/>
              </w:rPr>
              <w:t>ed representative]</w:t>
            </w:r>
          </w:p>
        </w:tc>
      </w:tr>
      <w:tr w:rsidR="007539FB" w14:paraId="316459D7" w14:textId="77777777" w:rsidTr="004A6A06">
        <w:tc>
          <w:tcPr>
            <w:tcW w:w="1413" w:type="dxa"/>
          </w:tcPr>
          <w:p w14:paraId="1C1075AD" w14:textId="77777777" w:rsidR="007539FB" w:rsidRDefault="007539FB" w:rsidP="004A6A06">
            <w:pPr>
              <w:rPr>
                <w:rFonts w:eastAsia="MS Mincho" w:cs="Times New Roman"/>
                <w:szCs w:val="20"/>
                <w:lang w:val="en-GB"/>
              </w:rPr>
            </w:pPr>
            <w:r>
              <w:rPr>
                <w:rFonts w:eastAsia="MS Mincho" w:cs="Times New Roman"/>
                <w:szCs w:val="20"/>
                <w:lang w:val="en-GB"/>
              </w:rPr>
              <w:t>e-mail</w:t>
            </w:r>
          </w:p>
        </w:tc>
        <w:tc>
          <w:tcPr>
            <w:tcW w:w="6884" w:type="dxa"/>
          </w:tcPr>
          <w:p w14:paraId="3E7F36C1" w14:textId="77777777" w:rsidR="007539FB" w:rsidRDefault="007539FB" w:rsidP="004A6A06">
            <w:pPr>
              <w:rPr>
                <w:rFonts w:eastAsia="MS Mincho" w:cs="Times New Roman"/>
                <w:szCs w:val="20"/>
                <w:lang w:val="en-GB"/>
              </w:rPr>
            </w:pPr>
          </w:p>
        </w:tc>
      </w:tr>
      <w:tr w:rsidR="007539FB" w14:paraId="50178424" w14:textId="77777777" w:rsidTr="004A6A06">
        <w:tc>
          <w:tcPr>
            <w:tcW w:w="1413" w:type="dxa"/>
          </w:tcPr>
          <w:p w14:paraId="71D74AC5" w14:textId="77777777" w:rsidR="007539FB" w:rsidRDefault="007539FB" w:rsidP="004A6A06">
            <w:pPr>
              <w:rPr>
                <w:rFonts w:eastAsia="MS Mincho" w:cs="Times New Roman"/>
                <w:szCs w:val="20"/>
                <w:lang w:val="en-GB"/>
              </w:rPr>
            </w:pPr>
            <w:r>
              <w:rPr>
                <w:rFonts w:eastAsia="MS Mincho" w:cs="Times New Roman"/>
                <w:szCs w:val="20"/>
                <w:lang w:val="en-GB"/>
              </w:rPr>
              <w:t>Phone</w:t>
            </w:r>
          </w:p>
        </w:tc>
        <w:tc>
          <w:tcPr>
            <w:tcW w:w="6884" w:type="dxa"/>
          </w:tcPr>
          <w:p w14:paraId="6B5C5436" w14:textId="77777777" w:rsidR="007539FB" w:rsidRDefault="007539FB" w:rsidP="004A6A06">
            <w:pPr>
              <w:rPr>
                <w:rFonts w:eastAsia="MS Mincho" w:cs="Times New Roman"/>
                <w:szCs w:val="20"/>
                <w:lang w:val="en-GB"/>
              </w:rPr>
            </w:pPr>
          </w:p>
        </w:tc>
      </w:tr>
      <w:tr w:rsidR="007539FB" w14:paraId="7A88C084" w14:textId="77777777" w:rsidTr="009218A0">
        <w:trPr>
          <w:trHeight w:val="717"/>
        </w:trPr>
        <w:tc>
          <w:tcPr>
            <w:tcW w:w="1413" w:type="dxa"/>
          </w:tcPr>
          <w:p w14:paraId="313541E7" w14:textId="44F941BB" w:rsidR="007539FB" w:rsidRDefault="007539FB" w:rsidP="004A6A06">
            <w:pPr>
              <w:rPr>
                <w:rFonts w:eastAsia="MS Mincho" w:cs="Times New Roman"/>
                <w:szCs w:val="20"/>
                <w:lang w:val="en-GB"/>
              </w:rPr>
            </w:pPr>
            <w:r>
              <w:rPr>
                <w:rFonts w:eastAsia="MS Mincho" w:cs="Times New Roman"/>
                <w:szCs w:val="20"/>
                <w:lang w:val="en-GB"/>
              </w:rPr>
              <w:t>Bank account</w:t>
            </w:r>
            <w:r w:rsidR="00303614">
              <w:rPr>
                <w:rFonts w:eastAsia="MS Mincho" w:cs="Times New Roman"/>
                <w:szCs w:val="20"/>
                <w:lang w:val="en-GB"/>
              </w:rPr>
              <w:t xml:space="preserve"> details</w:t>
            </w:r>
          </w:p>
        </w:tc>
        <w:tc>
          <w:tcPr>
            <w:tcW w:w="6884" w:type="dxa"/>
          </w:tcPr>
          <w:p w14:paraId="632E192D" w14:textId="77777777" w:rsidR="007539FB" w:rsidRDefault="007539FB" w:rsidP="004A6A06">
            <w:pPr>
              <w:rPr>
                <w:rFonts w:eastAsia="MS Mincho" w:cs="Times New Roman"/>
                <w:szCs w:val="20"/>
                <w:lang w:val="en-GB"/>
              </w:rPr>
            </w:pPr>
          </w:p>
        </w:tc>
      </w:tr>
    </w:tbl>
    <w:p w14:paraId="6B4E7ABE" w14:textId="77777777" w:rsidR="007539FB" w:rsidRPr="00F74CDA" w:rsidRDefault="007539FB" w:rsidP="007539FB">
      <w:pPr>
        <w:pStyle w:val="Rubrik3"/>
        <w:numPr>
          <w:ilvl w:val="0"/>
          <w:numId w:val="2"/>
        </w:numPr>
      </w:pPr>
      <w:bookmarkStart w:id="59" w:name="_Toc11850095"/>
      <w:bookmarkStart w:id="60" w:name="_Toc18147718"/>
      <w:bookmarkStart w:id="61" w:name="_Toc18597772"/>
      <w:r w:rsidRPr="00F74CDA">
        <w:t xml:space="preserve">Rights and Obligations of the </w:t>
      </w:r>
      <w:bookmarkEnd w:id="59"/>
      <w:r w:rsidRPr="00F74CDA">
        <w:t>Supplier</w:t>
      </w:r>
      <w:bookmarkEnd w:id="60"/>
      <w:bookmarkEnd w:id="61"/>
    </w:p>
    <w:p w14:paraId="3CC7AF5A" w14:textId="1EF3AB0F" w:rsidR="007539FB" w:rsidRPr="00BE6A45" w:rsidRDefault="007539FB" w:rsidP="007539FB">
      <w:pPr>
        <w:ind w:left="-6"/>
        <w:rPr>
          <w:szCs w:val="20"/>
          <w:lang w:val="en-GB"/>
        </w:rPr>
      </w:pPr>
      <w:r w:rsidRPr="00BE6A45">
        <w:rPr>
          <w:szCs w:val="20"/>
          <w:lang w:val="en-GB"/>
        </w:rPr>
        <w:t xml:space="preserve">The rights and obligations of the Supplier are strictly limited to the terms and conditions of the Contract, that include </w:t>
      </w:r>
      <w:r>
        <w:rPr>
          <w:szCs w:val="20"/>
          <w:lang w:val="en-GB"/>
        </w:rPr>
        <w:t xml:space="preserve">the </w:t>
      </w:r>
      <w:r w:rsidRPr="00BE6A45">
        <w:rPr>
          <w:szCs w:val="20"/>
          <w:lang w:val="en-GB"/>
        </w:rPr>
        <w:t xml:space="preserve">GCC and </w:t>
      </w:r>
      <w:r>
        <w:rPr>
          <w:szCs w:val="20"/>
          <w:lang w:val="en-GB"/>
        </w:rPr>
        <w:t>the SCC</w:t>
      </w:r>
      <w:r w:rsidRPr="00BE6A45">
        <w:rPr>
          <w:szCs w:val="20"/>
          <w:lang w:val="en-GB"/>
        </w:rPr>
        <w:t>. Accordingly, the Supplier shall not be entitled to any payment except as expressly provided in the Contract.</w:t>
      </w:r>
    </w:p>
    <w:p w14:paraId="539EF1ED" w14:textId="77777777" w:rsidR="007539FB" w:rsidRPr="00F74CDA" w:rsidRDefault="007539FB" w:rsidP="007539FB">
      <w:pPr>
        <w:pStyle w:val="Rubrik3"/>
        <w:numPr>
          <w:ilvl w:val="0"/>
          <w:numId w:val="2"/>
        </w:numPr>
      </w:pPr>
      <w:bookmarkStart w:id="62" w:name="_Ref11848941"/>
      <w:bookmarkStart w:id="63" w:name="_Toc11850096"/>
      <w:bookmarkStart w:id="64" w:name="_Toc18147719"/>
      <w:bookmarkStart w:id="65" w:name="_Toc18597773"/>
      <w:r w:rsidRPr="00F74CDA">
        <w:t>Effectiveness</w:t>
      </w:r>
      <w:bookmarkEnd w:id="62"/>
      <w:bookmarkEnd w:id="63"/>
      <w:bookmarkEnd w:id="64"/>
      <w:bookmarkEnd w:id="65"/>
    </w:p>
    <w:p w14:paraId="13B3EFF6" w14:textId="66102D0C" w:rsidR="007539FB" w:rsidRPr="00BE6A45" w:rsidRDefault="007539FB" w:rsidP="007539FB">
      <w:pPr>
        <w:ind w:left="-6"/>
        <w:rPr>
          <w:szCs w:val="20"/>
          <w:lang w:val="en-GB"/>
        </w:rPr>
      </w:pPr>
      <w:r w:rsidRPr="00BE6A45">
        <w:rPr>
          <w:szCs w:val="20"/>
          <w:lang w:val="en-GB"/>
        </w:rPr>
        <w:t xml:space="preserve">The Contract shall become effective, as per section </w:t>
      </w:r>
      <w:r>
        <w:rPr>
          <w:szCs w:val="20"/>
          <w:lang w:val="en-GB"/>
        </w:rPr>
        <w:t>GCC</w:t>
      </w:r>
      <w:r w:rsidRPr="00BE6A45">
        <w:rPr>
          <w:szCs w:val="20"/>
          <w:lang w:val="en-GB"/>
        </w:rPr>
        <w:t xml:space="preserve"> </w:t>
      </w:r>
      <w:r w:rsidRPr="00BE6A45">
        <w:rPr>
          <w:szCs w:val="20"/>
          <w:lang w:val="en-GB"/>
        </w:rPr>
        <w:fldChar w:fldCharType="begin"/>
      </w:r>
      <w:r w:rsidRPr="00BE6A45">
        <w:rPr>
          <w:szCs w:val="20"/>
          <w:lang w:val="en-GB"/>
        </w:rPr>
        <w:instrText xml:space="preserve"> REF _Ref11832056 \r \h  \* MERGEFORMAT </w:instrText>
      </w:r>
      <w:r w:rsidRPr="00BE6A45">
        <w:rPr>
          <w:szCs w:val="20"/>
          <w:lang w:val="en-GB"/>
        </w:rPr>
      </w:r>
      <w:r w:rsidRPr="00BE6A45">
        <w:rPr>
          <w:szCs w:val="20"/>
          <w:lang w:val="en-GB"/>
        </w:rPr>
        <w:fldChar w:fldCharType="separate"/>
      </w:r>
      <w:r w:rsidRPr="00BE6A45">
        <w:rPr>
          <w:szCs w:val="20"/>
          <w:lang w:val="en-GB"/>
        </w:rPr>
        <w:fldChar w:fldCharType="begin"/>
      </w:r>
      <w:r w:rsidRPr="00BE6A45">
        <w:rPr>
          <w:szCs w:val="20"/>
          <w:lang w:val="en-GB"/>
        </w:rPr>
        <w:instrText xml:space="preserve"> REF _Ref12362149 \r \h </w:instrText>
      </w:r>
      <w:r w:rsidRPr="00BE6A45">
        <w:rPr>
          <w:szCs w:val="20"/>
          <w:lang w:val="en-GB"/>
        </w:rPr>
      </w:r>
      <w:r w:rsidRPr="00BE6A45">
        <w:rPr>
          <w:szCs w:val="20"/>
          <w:lang w:val="en-GB"/>
        </w:rPr>
        <w:fldChar w:fldCharType="separate"/>
      </w:r>
      <w:r w:rsidRPr="00BE6A45">
        <w:rPr>
          <w:szCs w:val="20"/>
          <w:lang w:val="en-GB"/>
        </w:rPr>
        <w:t>9</w:t>
      </w:r>
      <w:r w:rsidRPr="00BE6A45">
        <w:rPr>
          <w:szCs w:val="20"/>
          <w:lang w:val="en-GB"/>
        </w:rPr>
        <w:fldChar w:fldCharType="end"/>
      </w:r>
      <w:r w:rsidRPr="00BE6A45">
        <w:rPr>
          <w:szCs w:val="20"/>
          <w:lang w:val="en-GB"/>
        </w:rPr>
        <w:t>.</w:t>
      </w:r>
      <w:r w:rsidRPr="00BE6A45">
        <w:rPr>
          <w:szCs w:val="20"/>
          <w:lang w:val="en-GB"/>
        </w:rPr>
        <w:fldChar w:fldCharType="end"/>
      </w:r>
      <w:r w:rsidRPr="00BE6A45">
        <w:rPr>
          <w:szCs w:val="20"/>
          <w:lang w:val="en-GB"/>
        </w:rPr>
        <w:t xml:space="preserve"> upon due execution by the Parties and shall continue in full force and effect until the earlier of (i) complete performance of the Supplier’s obligations under the Contract, including guarantees obligations, and all payments therefore, or (ii) termination of the Contract in accordance with section </w:t>
      </w:r>
      <w:r>
        <w:rPr>
          <w:szCs w:val="20"/>
          <w:lang w:val="en-GB"/>
        </w:rPr>
        <w:t>GCC</w:t>
      </w:r>
      <w:r w:rsidRPr="00BE6A45">
        <w:rPr>
          <w:szCs w:val="20"/>
          <w:lang w:val="en-GB"/>
        </w:rPr>
        <w:t xml:space="preserve"> </w:t>
      </w:r>
      <w:r w:rsidR="00565C5A">
        <w:rPr>
          <w:szCs w:val="20"/>
          <w:lang w:val="en-GB"/>
        </w:rPr>
        <w:t>1</w:t>
      </w:r>
      <w:r w:rsidR="00445D9C">
        <w:rPr>
          <w:szCs w:val="20"/>
          <w:lang w:val="en-GB"/>
        </w:rPr>
        <w:t>8</w:t>
      </w:r>
      <w:r w:rsidR="00445D9C" w:rsidRPr="00BE6A45">
        <w:rPr>
          <w:szCs w:val="20"/>
          <w:lang w:val="en-GB"/>
        </w:rPr>
        <w:t xml:space="preserve"> </w:t>
      </w:r>
      <w:r w:rsidRPr="00BE6A45">
        <w:rPr>
          <w:szCs w:val="20"/>
          <w:lang w:val="en-GB"/>
        </w:rPr>
        <w:t xml:space="preserve">and section </w:t>
      </w:r>
      <w:r>
        <w:rPr>
          <w:szCs w:val="20"/>
          <w:lang w:val="en-GB"/>
        </w:rPr>
        <w:t>GCC</w:t>
      </w:r>
      <w:r w:rsidRPr="00BE6A45">
        <w:rPr>
          <w:szCs w:val="20"/>
          <w:lang w:val="en-GB"/>
        </w:rPr>
        <w:t xml:space="preserve"> </w:t>
      </w:r>
      <w:r w:rsidR="00445D9C" w:rsidRPr="00BE6A45">
        <w:rPr>
          <w:szCs w:val="20"/>
          <w:lang w:val="en-GB"/>
        </w:rPr>
        <w:fldChar w:fldCharType="begin"/>
      </w:r>
      <w:r w:rsidR="00445D9C" w:rsidRPr="00BE6A45">
        <w:rPr>
          <w:szCs w:val="20"/>
          <w:lang w:val="en-GB"/>
        </w:rPr>
        <w:instrText xml:space="preserve"> REF _Ref11853726 \r \h  \* MERGEFORMAT </w:instrText>
      </w:r>
      <w:r w:rsidR="00445D9C" w:rsidRPr="00BE6A45">
        <w:rPr>
          <w:szCs w:val="20"/>
          <w:lang w:val="en-GB"/>
        </w:rPr>
      </w:r>
      <w:r w:rsidR="00445D9C" w:rsidRPr="00BE6A45">
        <w:rPr>
          <w:szCs w:val="20"/>
          <w:lang w:val="en-GB"/>
        </w:rPr>
        <w:fldChar w:fldCharType="separate"/>
      </w:r>
      <w:r w:rsidR="00445D9C" w:rsidRPr="00BE6A45">
        <w:rPr>
          <w:szCs w:val="20"/>
          <w:lang w:val="en-GB"/>
        </w:rPr>
        <w:t>1</w:t>
      </w:r>
      <w:r w:rsidR="00445D9C">
        <w:rPr>
          <w:szCs w:val="20"/>
          <w:lang w:val="en-GB"/>
        </w:rPr>
        <w:t>9</w:t>
      </w:r>
      <w:r w:rsidR="00445D9C" w:rsidRPr="00BE6A45">
        <w:rPr>
          <w:szCs w:val="20"/>
          <w:lang w:val="en-GB"/>
        </w:rPr>
        <w:fldChar w:fldCharType="end"/>
      </w:r>
      <w:r w:rsidRPr="00BE6A45">
        <w:rPr>
          <w:szCs w:val="20"/>
          <w:lang w:val="en-GB"/>
        </w:rPr>
        <w:t>.</w:t>
      </w:r>
    </w:p>
    <w:p w14:paraId="79096231" w14:textId="77777777" w:rsidR="007539FB" w:rsidRPr="00F74CDA" w:rsidRDefault="007539FB" w:rsidP="007539FB">
      <w:pPr>
        <w:pStyle w:val="Rubrik3"/>
        <w:numPr>
          <w:ilvl w:val="0"/>
          <w:numId w:val="2"/>
        </w:numPr>
      </w:pPr>
      <w:bookmarkStart w:id="66" w:name="_Ref11847469"/>
      <w:bookmarkStart w:id="67" w:name="_Toc11850097"/>
      <w:bookmarkStart w:id="68" w:name="_Toc18147720"/>
      <w:bookmarkStart w:id="69" w:name="_Toc18597774"/>
      <w:r w:rsidRPr="00F74CDA">
        <w:t>Duration of the Contract</w:t>
      </w:r>
      <w:bookmarkEnd w:id="66"/>
      <w:bookmarkEnd w:id="67"/>
      <w:bookmarkEnd w:id="68"/>
      <w:bookmarkEnd w:id="69"/>
    </w:p>
    <w:p w14:paraId="7808E9FC" w14:textId="151C3162" w:rsidR="007539FB" w:rsidRDefault="007539FB" w:rsidP="007539FB">
      <w:pPr>
        <w:ind w:left="-6"/>
        <w:rPr>
          <w:szCs w:val="20"/>
          <w:lang w:val="en-GB"/>
        </w:rPr>
      </w:pPr>
      <w:r w:rsidRPr="00BE6A45">
        <w:rPr>
          <w:szCs w:val="20"/>
          <w:lang w:val="en-GB"/>
        </w:rPr>
        <w:t>The Contract shall have an overall duration of [</w:t>
      </w:r>
      <w:r w:rsidRPr="00BA5853">
        <w:rPr>
          <w:szCs w:val="20"/>
          <w:highlight w:val="yellow"/>
          <w:lang w:val="en-GB"/>
        </w:rPr>
        <w:t>specify duration in years / months / days or date of termination</w:t>
      </w:r>
      <w:r w:rsidRPr="00BE6A45">
        <w:rPr>
          <w:szCs w:val="20"/>
          <w:lang w:val="en-GB"/>
        </w:rPr>
        <w:t>] in line with Annex A.</w:t>
      </w:r>
      <w:bookmarkStart w:id="70" w:name="_Hlk530478639"/>
    </w:p>
    <w:p w14:paraId="09054FE0" w14:textId="77777777" w:rsidR="007539FB" w:rsidRDefault="007539FB" w:rsidP="007539FB">
      <w:pPr>
        <w:spacing w:before="360" w:after="360"/>
        <w:jc w:val="center"/>
        <w:rPr>
          <w:lang w:val="en-GB"/>
        </w:rPr>
      </w:pPr>
      <w:r>
        <w:rPr>
          <w:lang w:val="en-GB"/>
        </w:rPr>
        <w:t>* * * * *</w:t>
      </w:r>
    </w:p>
    <w:p w14:paraId="2BD60A6F" w14:textId="77777777" w:rsidR="007539FB" w:rsidRPr="008A075C" w:rsidRDefault="007539FB" w:rsidP="007539FB">
      <w:pPr>
        <w:tabs>
          <w:tab w:val="left" w:pos="4253"/>
        </w:tabs>
        <w:rPr>
          <w:rFonts w:eastAsia="Malgun Gothic"/>
          <w:b/>
          <w:bCs/>
          <w:lang w:val="en-GB" w:eastAsia="ko-KR"/>
        </w:rPr>
      </w:pPr>
      <w:r w:rsidRPr="008A075C">
        <w:rPr>
          <w:b/>
          <w:bCs/>
          <w:lang w:val="en-GB"/>
        </w:rPr>
        <w:t>FOR THE PROCURING ENTITY</w:t>
      </w:r>
      <w:r w:rsidRPr="008A075C">
        <w:rPr>
          <w:b/>
          <w:bCs/>
          <w:lang w:val="en-GB"/>
        </w:rPr>
        <w:tab/>
        <w:t xml:space="preserve">FOR THE </w:t>
      </w:r>
      <w:r>
        <w:rPr>
          <w:rFonts w:eastAsia="Malgun Gothic"/>
          <w:b/>
          <w:bCs/>
          <w:lang w:val="en-GB" w:eastAsia="ko-KR"/>
        </w:rPr>
        <w:t>SUPPLIER</w:t>
      </w:r>
    </w:p>
    <w:bookmarkEnd w:id="70"/>
    <w:p w14:paraId="4D5B17CB" w14:textId="77777777" w:rsidR="007539FB" w:rsidRDefault="007539FB" w:rsidP="007539FB">
      <w:pPr>
        <w:tabs>
          <w:tab w:val="left" w:pos="4253"/>
        </w:tabs>
        <w:rPr>
          <w:bCs/>
          <w:lang w:val="en-GB"/>
        </w:rPr>
      </w:pPr>
      <w:r w:rsidRPr="008A075C">
        <w:rPr>
          <w:bCs/>
          <w:lang w:val="en-GB"/>
        </w:rPr>
        <w:t>(date, name and signature)</w:t>
      </w:r>
      <w:r w:rsidRPr="008A075C">
        <w:rPr>
          <w:bCs/>
          <w:lang w:val="en-GB"/>
        </w:rPr>
        <w:tab/>
        <w:t>(date, name and signature)</w:t>
      </w:r>
    </w:p>
    <w:p w14:paraId="0D991526" w14:textId="7E99A0E5" w:rsidR="007539FB" w:rsidRDefault="007539FB" w:rsidP="006A4C50">
      <w:pPr>
        <w:tabs>
          <w:tab w:val="left" w:pos="4253"/>
        </w:tabs>
        <w:spacing w:before="600"/>
        <w:rPr>
          <w:bCs/>
          <w:lang w:val="en-GB"/>
        </w:rPr>
      </w:pPr>
      <w:r>
        <w:rPr>
          <w:bCs/>
          <w:lang w:val="en-GB"/>
        </w:rPr>
        <w:t>-------------------------------------------------------</w:t>
      </w:r>
      <w:r>
        <w:rPr>
          <w:bCs/>
          <w:lang w:val="en-GB"/>
        </w:rPr>
        <w:tab/>
        <w:t>-------------------------------------------------------</w:t>
      </w:r>
    </w:p>
    <w:p w14:paraId="01099B92" w14:textId="77777777" w:rsidR="00790F3B" w:rsidRDefault="00790F3B">
      <w:pPr>
        <w:spacing w:before="0" w:after="160" w:line="259" w:lineRule="auto"/>
        <w:jc w:val="left"/>
        <w:rPr>
          <w:rFonts w:eastAsiaTheme="majorEastAsia" w:cstheme="majorBidi"/>
          <w:b/>
          <w:sz w:val="24"/>
          <w:szCs w:val="32"/>
          <w:lang w:val="en-GB"/>
        </w:rPr>
      </w:pPr>
      <w:bookmarkStart w:id="71" w:name="_Toc18147721"/>
      <w:bookmarkStart w:id="72" w:name="_Toc18597775"/>
      <w:r>
        <w:rPr>
          <w:lang w:val="en-GB"/>
        </w:rPr>
        <w:br w:type="page"/>
      </w:r>
    </w:p>
    <w:p w14:paraId="44CD012F" w14:textId="4A3226DC" w:rsidR="007539FB" w:rsidRDefault="007539FB" w:rsidP="007539FB">
      <w:pPr>
        <w:pStyle w:val="Rubrik1"/>
        <w:rPr>
          <w:lang w:val="en-GB"/>
        </w:rPr>
      </w:pPr>
      <w:r>
        <w:rPr>
          <w:lang w:val="en-GB"/>
        </w:rPr>
        <w:lastRenderedPageBreak/>
        <w:t xml:space="preserve">ANNEX A – </w:t>
      </w:r>
      <w:r w:rsidRPr="009C3E7B">
        <w:rPr>
          <w:lang w:val="en-GB"/>
        </w:rPr>
        <w:t>CONDITIONS FOR SUPPLY OF GOODS</w:t>
      </w:r>
      <w:bookmarkEnd w:id="71"/>
      <w:bookmarkEnd w:id="72"/>
    </w:p>
    <w:p w14:paraId="07B352A0" w14:textId="77777777" w:rsidR="007539FB" w:rsidRPr="006A1B96" w:rsidRDefault="007539FB" w:rsidP="007539FB">
      <w:pPr>
        <w:pStyle w:val="Rubrik3"/>
        <w:rPr>
          <w:lang w:val="en-GB"/>
        </w:rPr>
      </w:pPr>
      <w:bookmarkStart w:id="73" w:name="_Toc18147722"/>
      <w:bookmarkStart w:id="74" w:name="_Toc18597776"/>
      <w:r w:rsidRPr="006A1B96">
        <w:rPr>
          <w:lang w:val="en-GB"/>
        </w:rPr>
        <w:t xml:space="preserve">Goods to be </w:t>
      </w:r>
      <w:r w:rsidRPr="002A56BC">
        <w:t>supplied</w:t>
      </w:r>
      <w:bookmarkEnd w:id="73"/>
      <w:bookmarkEnd w:id="74"/>
    </w:p>
    <w:p w14:paraId="057582D8" w14:textId="0C01323C" w:rsidR="007539FB" w:rsidRPr="00B22E82" w:rsidRDefault="007539FB" w:rsidP="007539FB">
      <w:pPr>
        <w:ind w:left="45"/>
        <w:rPr>
          <w:i/>
          <w:szCs w:val="20"/>
          <w:highlight w:val="yellow"/>
          <w:lang w:val="en-GB" w:eastAsia="ko-KR"/>
        </w:rPr>
      </w:pPr>
      <w:r>
        <w:rPr>
          <w:i/>
          <w:szCs w:val="20"/>
          <w:highlight w:val="yellow"/>
          <w:lang w:val="en-GB" w:eastAsia="ko-KR"/>
        </w:rPr>
        <w:t>brief</w:t>
      </w:r>
      <w:r w:rsidRPr="00B22E82">
        <w:rPr>
          <w:i/>
          <w:szCs w:val="20"/>
          <w:highlight w:val="yellow"/>
          <w:lang w:val="en-GB" w:eastAsia="ko-KR"/>
        </w:rPr>
        <w:t xml:space="preserve"> description of goods</w:t>
      </w:r>
    </w:p>
    <w:p w14:paraId="08294D39" w14:textId="77777777" w:rsidR="007539FB" w:rsidRDefault="007539FB" w:rsidP="007539FB">
      <w:pPr>
        <w:rPr>
          <w:lang w:val="en-GB"/>
        </w:rPr>
      </w:pPr>
    </w:p>
    <w:p w14:paraId="33843263" w14:textId="77777777" w:rsidR="007539FB" w:rsidRDefault="007539FB" w:rsidP="007539FB">
      <w:pPr>
        <w:pStyle w:val="Rubrik3"/>
        <w:rPr>
          <w:lang w:val="en-GB"/>
        </w:rPr>
      </w:pPr>
      <w:bookmarkStart w:id="75" w:name="_Toc18147723"/>
      <w:bookmarkStart w:id="76" w:name="_Toc18597777"/>
      <w:r>
        <w:rPr>
          <w:lang w:val="en-GB"/>
        </w:rPr>
        <w:t>Delivery date(s)</w:t>
      </w:r>
      <w:bookmarkEnd w:id="75"/>
      <w:bookmarkEnd w:id="76"/>
    </w:p>
    <w:p w14:paraId="718DE005" w14:textId="77777777" w:rsidR="007539FB" w:rsidRPr="00B22E82" w:rsidRDefault="007539FB" w:rsidP="007539FB">
      <w:pPr>
        <w:ind w:left="45"/>
        <w:rPr>
          <w:i/>
          <w:szCs w:val="20"/>
          <w:highlight w:val="yellow"/>
          <w:lang w:val="en-GB" w:eastAsia="ko-KR"/>
        </w:rPr>
      </w:pPr>
      <w:r w:rsidRPr="00B22E82">
        <w:rPr>
          <w:i/>
          <w:szCs w:val="20"/>
          <w:highlight w:val="yellow"/>
          <w:lang w:val="en-GB" w:eastAsia="ko-KR"/>
        </w:rPr>
        <w:t>delivery date(s)</w:t>
      </w:r>
    </w:p>
    <w:p w14:paraId="6AD81AC5" w14:textId="77777777" w:rsidR="007539FB" w:rsidRDefault="007539FB" w:rsidP="007539FB">
      <w:pPr>
        <w:rPr>
          <w:lang w:val="en-GB"/>
        </w:rPr>
      </w:pPr>
    </w:p>
    <w:p w14:paraId="7F87FA9D" w14:textId="77777777" w:rsidR="007539FB" w:rsidRDefault="007539FB" w:rsidP="007539FB">
      <w:pPr>
        <w:pStyle w:val="Rubrik3"/>
        <w:rPr>
          <w:lang w:val="en-GB"/>
        </w:rPr>
      </w:pPr>
      <w:bookmarkStart w:id="77" w:name="_Toc18147724"/>
      <w:bookmarkStart w:id="78" w:name="_Toc18597778"/>
      <w:r>
        <w:rPr>
          <w:lang w:val="en-GB"/>
        </w:rPr>
        <w:t>Terms of Delivery</w:t>
      </w:r>
      <w:bookmarkEnd w:id="77"/>
      <w:bookmarkEnd w:id="78"/>
    </w:p>
    <w:p w14:paraId="1EA64D67" w14:textId="77777777" w:rsidR="007539FB" w:rsidRDefault="007539FB" w:rsidP="007539FB">
      <w:pPr>
        <w:rPr>
          <w:i/>
          <w:szCs w:val="20"/>
          <w:lang w:val="en-GB" w:eastAsia="ko-KR"/>
        </w:rPr>
      </w:pPr>
      <w:r w:rsidRPr="002A56BC">
        <w:rPr>
          <w:i/>
          <w:highlight w:val="yellow"/>
          <w:lang w:val="en-GB"/>
        </w:rPr>
        <w:t>DDP</w:t>
      </w:r>
      <w:r w:rsidRPr="002A56BC">
        <w:rPr>
          <w:i/>
          <w:szCs w:val="20"/>
          <w:highlight w:val="yellow"/>
          <w:lang w:val="en-GB" w:eastAsia="ko-KR"/>
        </w:rPr>
        <w:t xml:space="preserve"> of Incoterms 2010 is recommended</w:t>
      </w:r>
    </w:p>
    <w:p w14:paraId="6CF41F57" w14:textId="77777777" w:rsidR="007539FB" w:rsidRDefault="007539FB" w:rsidP="007539FB">
      <w:pPr>
        <w:pStyle w:val="Rubrik3"/>
        <w:rPr>
          <w:lang w:val="en-GB"/>
        </w:rPr>
      </w:pPr>
      <w:bookmarkStart w:id="79" w:name="_Toc18147725"/>
      <w:bookmarkStart w:id="80" w:name="_Toc18597779"/>
      <w:r>
        <w:rPr>
          <w:lang w:val="en-GB"/>
        </w:rPr>
        <w:t>Carrier nomination</w:t>
      </w:r>
      <w:bookmarkEnd w:id="79"/>
      <w:bookmarkEnd w:id="80"/>
    </w:p>
    <w:p w14:paraId="6C632BE9" w14:textId="77777777" w:rsidR="007539FB" w:rsidRPr="00B22E82" w:rsidRDefault="007539FB" w:rsidP="007539FB">
      <w:pPr>
        <w:rPr>
          <w:lang w:val="en-GB"/>
        </w:rPr>
      </w:pPr>
    </w:p>
    <w:p w14:paraId="33988BA5" w14:textId="77777777" w:rsidR="007539FB" w:rsidRDefault="007539FB" w:rsidP="007539FB">
      <w:pPr>
        <w:pStyle w:val="Rubrik3"/>
        <w:rPr>
          <w:lang w:val="en-GB"/>
        </w:rPr>
      </w:pPr>
      <w:bookmarkStart w:id="81" w:name="_Toc18147726"/>
      <w:bookmarkStart w:id="82" w:name="_Toc18597780"/>
      <w:r>
        <w:rPr>
          <w:lang w:val="en-GB"/>
        </w:rPr>
        <w:t>Documents to be provided</w:t>
      </w:r>
      <w:bookmarkEnd w:id="81"/>
      <w:bookmarkEnd w:id="82"/>
    </w:p>
    <w:p w14:paraId="7E321879" w14:textId="77777777" w:rsidR="007539FB" w:rsidRDefault="007539FB" w:rsidP="007539FB">
      <w:pPr>
        <w:rPr>
          <w:i/>
          <w:szCs w:val="20"/>
          <w:lang w:val="en-GB" w:eastAsia="ko-KR"/>
        </w:rPr>
      </w:pPr>
      <w:r w:rsidRPr="009C3E7B">
        <w:rPr>
          <w:i/>
          <w:szCs w:val="20"/>
          <w:highlight w:val="yellow"/>
          <w:lang w:val="en-GB" w:eastAsia="ko-KR"/>
        </w:rPr>
        <w:t>such as invoice, packing lists, insurance documents etc</w:t>
      </w:r>
    </w:p>
    <w:p w14:paraId="62E1CA7F" w14:textId="77777777" w:rsidR="007539FB" w:rsidRDefault="007539FB" w:rsidP="007539FB">
      <w:pPr>
        <w:rPr>
          <w:i/>
          <w:szCs w:val="20"/>
          <w:lang w:val="en-GB" w:eastAsia="ko-KR"/>
        </w:rPr>
      </w:pPr>
      <w:proofErr w:type="gramStart"/>
      <w:r w:rsidRPr="002A56BC">
        <w:rPr>
          <w:i/>
          <w:szCs w:val="20"/>
          <w:highlight w:val="yellow"/>
          <w:lang w:val="en-GB" w:eastAsia="ko-KR"/>
        </w:rPr>
        <w:t>also</w:t>
      </w:r>
      <w:proofErr w:type="gramEnd"/>
      <w:r w:rsidRPr="002A56BC">
        <w:rPr>
          <w:i/>
          <w:szCs w:val="20"/>
          <w:highlight w:val="yellow"/>
          <w:lang w:val="en-GB" w:eastAsia="ko-KR"/>
        </w:rPr>
        <w:t xml:space="preserve"> </w:t>
      </w:r>
      <w:r>
        <w:rPr>
          <w:i/>
          <w:szCs w:val="20"/>
          <w:highlight w:val="yellow"/>
          <w:lang w:val="en-GB" w:eastAsia="ko-KR"/>
        </w:rPr>
        <w:t xml:space="preserve">product </w:t>
      </w:r>
      <w:r w:rsidRPr="002A56BC">
        <w:rPr>
          <w:i/>
          <w:szCs w:val="20"/>
          <w:highlight w:val="yellow"/>
          <w:lang w:val="en-GB" w:eastAsia="ko-KR"/>
        </w:rPr>
        <w:t>manuals</w:t>
      </w:r>
      <w:r>
        <w:rPr>
          <w:i/>
          <w:szCs w:val="20"/>
          <w:highlight w:val="yellow"/>
          <w:lang w:val="en-GB" w:eastAsia="ko-KR"/>
        </w:rPr>
        <w:t>, instructions, warranties,</w:t>
      </w:r>
      <w:r w:rsidRPr="002A56BC">
        <w:rPr>
          <w:i/>
          <w:szCs w:val="20"/>
          <w:highlight w:val="yellow"/>
          <w:lang w:val="en-GB" w:eastAsia="ko-KR"/>
        </w:rPr>
        <w:t xml:space="preserve"> etc.</w:t>
      </w:r>
    </w:p>
    <w:p w14:paraId="0B2263C0" w14:textId="77777777" w:rsidR="007539FB" w:rsidRDefault="007539FB" w:rsidP="007539FB">
      <w:pPr>
        <w:rPr>
          <w:i/>
          <w:szCs w:val="20"/>
          <w:lang w:val="en-GB" w:eastAsia="ko-KR"/>
        </w:rPr>
      </w:pPr>
    </w:p>
    <w:p w14:paraId="415968A9" w14:textId="77777777" w:rsidR="007539FB" w:rsidRDefault="007539FB" w:rsidP="007539FB">
      <w:pPr>
        <w:pStyle w:val="Rubrik3"/>
        <w:rPr>
          <w:lang w:val="en-GB" w:eastAsia="ko-KR"/>
        </w:rPr>
      </w:pPr>
      <w:bookmarkStart w:id="83" w:name="_Toc18147727"/>
      <w:bookmarkStart w:id="84" w:name="_Toc18597781"/>
      <w:r>
        <w:rPr>
          <w:lang w:val="en-GB" w:eastAsia="ko-KR"/>
        </w:rPr>
        <w:t>Packing requirements</w:t>
      </w:r>
      <w:bookmarkEnd w:id="83"/>
      <w:bookmarkEnd w:id="84"/>
    </w:p>
    <w:p w14:paraId="1E10DFCE" w14:textId="77777777" w:rsidR="007539FB" w:rsidRPr="002A56BC" w:rsidRDefault="007539FB" w:rsidP="007539FB">
      <w:pPr>
        <w:rPr>
          <w:lang w:val="en-GB" w:eastAsia="ko-KR"/>
        </w:rPr>
      </w:pPr>
    </w:p>
    <w:p w14:paraId="0866B576" w14:textId="77777777" w:rsidR="007539FB" w:rsidRDefault="007539FB" w:rsidP="007539FB">
      <w:pPr>
        <w:pStyle w:val="Rubrik3"/>
        <w:rPr>
          <w:lang w:val="en-GB"/>
        </w:rPr>
      </w:pPr>
      <w:bookmarkStart w:id="85" w:name="_Toc18147728"/>
      <w:bookmarkStart w:id="86" w:name="_Toc18597782"/>
      <w:r>
        <w:rPr>
          <w:lang w:val="en-GB"/>
        </w:rPr>
        <w:t>Other conditions</w:t>
      </w:r>
      <w:bookmarkEnd w:id="85"/>
      <w:bookmarkEnd w:id="86"/>
    </w:p>
    <w:p w14:paraId="674C1840" w14:textId="77777777" w:rsidR="007539FB" w:rsidRDefault="007539FB" w:rsidP="007539FB">
      <w:pPr>
        <w:rPr>
          <w:lang w:val="en-GB"/>
        </w:rPr>
      </w:pPr>
    </w:p>
    <w:p w14:paraId="6D4B4BC7" w14:textId="77777777" w:rsidR="007539FB" w:rsidRDefault="007539FB" w:rsidP="007539FB">
      <w:pPr>
        <w:spacing w:before="0"/>
        <w:jc w:val="left"/>
        <w:rPr>
          <w:lang w:val="en-GB"/>
        </w:rPr>
      </w:pPr>
      <w:r>
        <w:rPr>
          <w:lang w:val="en-GB"/>
        </w:rPr>
        <w:br w:type="page"/>
      </w:r>
    </w:p>
    <w:p w14:paraId="7CA70D25" w14:textId="24F0D62E" w:rsidR="007539FB" w:rsidRDefault="007539FB" w:rsidP="007539FB">
      <w:pPr>
        <w:pStyle w:val="Rubrik1"/>
        <w:rPr>
          <w:lang w:val="en-GB"/>
        </w:rPr>
      </w:pPr>
      <w:bookmarkStart w:id="87" w:name="_Toc18147729"/>
      <w:bookmarkStart w:id="88" w:name="_Toc18597783"/>
      <w:r>
        <w:rPr>
          <w:lang w:val="en-GB"/>
        </w:rPr>
        <w:lastRenderedPageBreak/>
        <w:t>ANNEX B – SPECIFICATION</w:t>
      </w:r>
      <w:bookmarkEnd w:id="87"/>
      <w:bookmarkEnd w:id="88"/>
      <w:r w:rsidR="004143CA">
        <w:rPr>
          <w:lang w:val="en-GB"/>
        </w:rPr>
        <w:t>S</w:t>
      </w:r>
    </w:p>
    <w:p w14:paraId="2FB04E63" w14:textId="77777777" w:rsidR="007539FB" w:rsidRDefault="007539FB" w:rsidP="007539FB">
      <w:pPr>
        <w:rPr>
          <w:lang w:val="en-GB"/>
        </w:rPr>
      </w:pPr>
    </w:p>
    <w:p w14:paraId="19BBEEE1" w14:textId="55594445" w:rsidR="007539FB" w:rsidRPr="006A1B96" w:rsidRDefault="007539FB" w:rsidP="00BA5853">
      <w:pPr>
        <w:ind w:left="45"/>
        <w:rPr>
          <w:lang w:val="en-GB"/>
        </w:rPr>
      </w:pPr>
      <w:r w:rsidRPr="006A1B96">
        <w:rPr>
          <w:highlight w:val="yellow"/>
          <w:lang w:val="en-GB"/>
        </w:rPr>
        <w:t>[</w:t>
      </w:r>
      <w:r w:rsidRPr="00B22E82">
        <w:rPr>
          <w:i/>
          <w:szCs w:val="20"/>
          <w:highlight w:val="yellow"/>
          <w:lang w:val="en-GB" w:eastAsia="ko-KR"/>
        </w:rPr>
        <w:t>detailed description of goods, technical specification etc.</w:t>
      </w:r>
      <w:r w:rsidRPr="006A1B96">
        <w:rPr>
          <w:highlight w:val="yellow"/>
          <w:lang w:val="en-GB"/>
        </w:rPr>
        <w:t>]</w:t>
      </w:r>
      <w:bookmarkEnd w:id="2"/>
    </w:p>
    <w:p w14:paraId="59C7E915" w14:textId="3C51C1BF" w:rsidR="00AA45D7" w:rsidRDefault="00AA45D7">
      <w:pPr>
        <w:spacing w:before="0" w:after="160" w:line="259" w:lineRule="auto"/>
        <w:jc w:val="left"/>
        <w:rPr>
          <w:lang w:val="en-GB"/>
        </w:rPr>
      </w:pPr>
      <w:r>
        <w:rPr>
          <w:lang w:val="en-GB"/>
        </w:rPr>
        <w:br w:type="page"/>
      </w:r>
    </w:p>
    <w:p w14:paraId="27829A6C" w14:textId="7CFFD974" w:rsidR="00D146F7" w:rsidRDefault="00AA45D7" w:rsidP="00AA45D7">
      <w:pPr>
        <w:pStyle w:val="Rubrik1"/>
        <w:rPr>
          <w:lang w:val="en-GB"/>
        </w:rPr>
      </w:pPr>
      <w:bookmarkStart w:id="89" w:name="_Toc18597784"/>
      <w:bookmarkStart w:id="90" w:name="_Hlk18598187"/>
      <w:r>
        <w:rPr>
          <w:lang w:val="en-GB"/>
        </w:rPr>
        <w:lastRenderedPageBreak/>
        <w:t>ANNEX C – GENERAL CONTRACT CONDITIONS</w:t>
      </w:r>
      <w:bookmarkEnd w:id="89"/>
    </w:p>
    <w:bookmarkEnd w:id="90"/>
    <w:p w14:paraId="42563B4F"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Entire Agreement</w:t>
      </w:r>
    </w:p>
    <w:p w14:paraId="012E2C81" w14:textId="0490CC06" w:rsidR="00121BD2"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 xml:space="preserve">This </w:t>
      </w:r>
      <w:r w:rsidR="00EA3E3B">
        <w:rPr>
          <w:rFonts w:ascii="Calibri" w:eastAsia="Malgun Gothic" w:hAnsi="Calibri" w:cs="Times New Roman"/>
          <w:sz w:val="18"/>
        </w:rPr>
        <w:t>Contract</w:t>
      </w:r>
      <w:r w:rsidRPr="00121BD2">
        <w:rPr>
          <w:rFonts w:ascii="Calibri" w:eastAsia="Malgun Gothic" w:hAnsi="Calibri" w:cs="Times New Roman"/>
          <w:sz w:val="18"/>
        </w:rPr>
        <w:t>, including these general terms and conditions, and any special conditions, specifications, drawing and other documents herein constitute the entire agreement between the parties.</w:t>
      </w:r>
    </w:p>
    <w:p w14:paraId="636E0C6E"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Goods</w:t>
      </w:r>
    </w:p>
    <w:p w14:paraId="0FDFC151" w14:textId="2696E2FF" w:rsidR="00121BD2"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 xml:space="preserve">“Goods” means those articles, material, supplies, drawings, data and other property, and performance of all specified or required services, including but not limited to design, drafting, manufacturing, packing, loading, transportation, quality surveillance and testing, as required to be supplied by the Supplier to the Buyer in accordance with the </w:t>
      </w:r>
      <w:r w:rsidR="00EA3E3B">
        <w:rPr>
          <w:rFonts w:ascii="Calibri" w:eastAsia="Malgun Gothic" w:hAnsi="Calibri" w:cs="Times New Roman"/>
          <w:sz w:val="18"/>
        </w:rPr>
        <w:t>Contract</w:t>
      </w:r>
      <w:r w:rsidRPr="00121BD2">
        <w:rPr>
          <w:rFonts w:ascii="Calibri" w:eastAsia="Malgun Gothic" w:hAnsi="Calibri" w:cs="Times New Roman"/>
          <w:sz w:val="18"/>
        </w:rPr>
        <w:t xml:space="preserve"> and as described therein.</w:t>
      </w:r>
    </w:p>
    <w:p w14:paraId="1607E7D7"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Acknowledgement and Acceptance</w:t>
      </w:r>
    </w:p>
    <w:p w14:paraId="4855EB69" w14:textId="5A8C86C4" w:rsidR="00121BD2"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 xml:space="preserve">The Supplier signifies acceptance of the </w:t>
      </w:r>
      <w:r w:rsidR="00EA3E3B">
        <w:rPr>
          <w:rFonts w:ascii="Calibri" w:eastAsia="Malgun Gothic" w:hAnsi="Calibri" w:cs="Times New Roman"/>
          <w:sz w:val="18"/>
        </w:rPr>
        <w:t>Contract</w:t>
      </w:r>
      <w:r w:rsidRPr="00121BD2">
        <w:rPr>
          <w:rFonts w:ascii="Calibri" w:eastAsia="Malgun Gothic" w:hAnsi="Calibri" w:cs="Times New Roman"/>
          <w:sz w:val="18"/>
        </w:rPr>
        <w:t xml:space="preserve"> and of the terms and conditions governing the </w:t>
      </w:r>
      <w:r w:rsidR="00EA3E3B">
        <w:rPr>
          <w:rFonts w:ascii="Calibri" w:eastAsia="Malgun Gothic" w:hAnsi="Calibri" w:cs="Times New Roman"/>
          <w:sz w:val="18"/>
        </w:rPr>
        <w:t>Contract</w:t>
      </w:r>
      <w:r w:rsidRPr="00121BD2">
        <w:rPr>
          <w:rFonts w:ascii="Calibri" w:eastAsia="Malgun Gothic" w:hAnsi="Calibri" w:cs="Times New Roman"/>
          <w:sz w:val="18"/>
        </w:rPr>
        <w:t xml:space="preserve"> unless the Supplier promptly notifies the Buyer of non-acceptance or modification and thereby has </w:t>
      </w:r>
      <w:proofErr w:type="gramStart"/>
      <w:r w:rsidRPr="00121BD2">
        <w:rPr>
          <w:rFonts w:ascii="Calibri" w:eastAsia="Malgun Gothic" w:hAnsi="Calibri" w:cs="Times New Roman"/>
          <w:sz w:val="18"/>
        </w:rPr>
        <w:t>entered into</w:t>
      </w:r>
      <w:proofErr w:type="gramEnd"/>
      <w:r w:rsidRPr="00121BD2">
        <w:rPr>
          <w:rFonts w:ascii="Calibri" w:eastAsia="Malgun Gothic" w:hAnsi="Calibri" w:cs="Times New Roman"/>
          <w:sz w:val="18"/>
        </w:rPr>
        <w:t xml:space="preserve"> and executed the contract for the Goods stated.</w:t>
      </w:r>
    </w:p>
    <w:p w14:paraId="2334FFDA"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Price and Payments</w:t>
      </w:r>
    </w:p>
    <w:p w14:paraId="43480677" w14:textId="40D91940" w:rsidR="00121BD2" w:rsidRPr="00121BD2" w:rsidRDefault="00121BD2" w:rsidP="00121BD2">
      <w:pPr>
        <w:spacing w:before="0" w:after="120"/>
        <w:jc w:val="left"/>
        <w:rPr>
          <w:rFonts w:ascii="Calibri" w:eastAsia="Malgun Gothic" w:hAnsi="Calibri" w:cs="Times New Roman"/>
          <w:sz w:val="18"/>
          <w:lang w:eastAsia="ko-KR"/>
        </w:rPr>
      </w:pPr>
      <w:r w:rsidRPr="00121BD2">
        <w:rPr>
          <w:rFonts w:ascii="Calibri" w:eastAsia="Malgun Gothic" w:hAnsi="Calibri" w:cs="Times New Roman"/>
          <w:sz w:val="18"/>
          <w:lang w:eastAsia="ko-KR"/>
        </w:rPr>
        <w:t xml:space="preserve">The price of the Goods stated in the </w:t>
      </w:r>
      <w:r w:rsidR="00EA3E3B">
        <w:rPr>
          <w:rFonts w:ascii="Calibri" w:eastAsia="Malgun Gothic" w:hAnsi="Calibri" w:cs="Times New Roman"/>
          <w:sz w:val="18"/>
          <w:lang w:eastAsia="ko-KR"/>
        </w:rPr>
        <w:t>Contract</w:t>
      </w:r>
      <w:r w:rsidRPr="00121BD2">
        <w:rPr>
          <w:rFonts w:ascii="Calibri" w:eastAsia="Malgun Gothic" w:hAnsi="Calibri" w:cs="Times New Roman"/>
          <w:sz w:val="18"/>
          <w:lang w:eastAsia="ko-KR"/>
        </w:rPr>
        <w:t xml:space="preserve"> shall constitute the full compensation to the Supplier for the Goods, and shall include, unless otherwise stated, all costs, service fees and other charges of any kind incurred by the Supplier related to the Goods prior to delivery of the Goods to the Buyer. Payment will be made in accordance with the applicable provisions of the </w:t>
      </w:r>
      <w:r w:rsidR="00EA3E3B">
        <w:rPr>
          <w:rFonts w:ascii="Calibri" w:eastAsia="Malgun Gothic" w:hAnsi="Calibri" w:cs="Times New Roman"/>
          <w:sz w:val="18"/>
          <w:lang w:eastAsia="ko-KR"/>
        </w:rPr>
        <w:t>Contract</w:t>
      </w:r>
    </w:p>
    <w:p w14:paraId="3D2CECE1"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Termination</w:t>
      </w:r>
    </w:p>
    <w:p w14:paraId="7F8851EB" w14:textId="02ADA164" w:rsidR="00121BD2"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The Buyer may at any time for any reason, including curtailment or termination of funding applicable to this agreement,</w:t>
      </w:r>
      <w:r w:rsidRPr="00121BD2" w:rsidDel="00457917">
        <w:rPr>
          <w:rFonts w:ascii="Calibri" w:eastAsia="Malgun Gothic" w:hAnsi="Calibri" w:cs="Times New Roman"/>
          <w:sz w:val="18"/>
        </w:rPr>
        <w:t xml:space="preserve"> </w:t>
      </w:r>
      <w:r w:rsidRPr="00121BD2">
        <w:rPr>
          <w:rFonts w:ascii="Calibri" w:eastAsia="Malgun Gothic" w:hAnsi="Calibri" w:cs="Times New Roman"/>
          <w:sz w:val="18"/>
        </w:rPr>
        <w:t xml:space="preserve">terminate this </w:t>
      </w:r>
      <w:r w:rsidR="00EA3E3B">
        <w:rPr>
          <w:rFonts w:ascii="Calibri" w:eastAsia="Malgun Gothic" w:hAnsi="Calibri" w:cs="Times New Roman"/>
          <w:sz w:val="18"/>
        </w:rPr>
        <w:t>Contract</w:t>
      </w:r>
      <w:r w:rsidRPr="00121BD2">
        <w:rPr>
          <w:rFonts w:ascii="Calibri" w:eastAsia="Malgun Gothic" w:hAnsi="Calibri" w:cs="Times New Roman"/>
          <w:sz w:val="18"/>
        </w:rPr>
        <w:t>, in whole or in part, by giving written notice thereof to the Supplier. In the event of such termination, the amount due un</w:t>
      </w:r>
      <w:r w:rsidRPr="00121BD2">
        <w:rPr>
          <w:rFonts w:ascii="Calibri" w:eastAsia="Malgun Gothic" w:hAnsi="Calibri" w:cs="Times New Roman" w:hint="eastAsia"/>
          <w:sz w:val="18"/>
        </w:rPr>
        <w:t>d</w:t>
      </w:r>
      <w:r w:rsidRPr="00121BD2">
        <w:rPr>
          <w:rFonts w:ascii="Calibri" w:eastAsia="Malgun Gothic" w:hAnsi="Calibri" w:cs="Times New Roman"/>
          <w:sz w:val="18"/>
        </w:rPr>
        <w:t xml:space="preserve">er the </w:t>
      </w:r>
      <w:r w:rsidR="00EA3E3B">
        <w:rPr>
          <w:rFonts w:ascii="Calibri" w:eastAsia="Malgun Gothic" w:hAnsi="Calibri" w:cs="Times New Roman"/>
          <w:sz w:val="18"/>
        </w:rPr>
        <w:t>Contract</w:t>
      </w:r>
      <w:r w:rsidRPr="00121BD2">
        <w:rPr>
          <w:rFonts w:ascii="Calibri" w:eastAsia="Malgun Gothic" w:hAnsi="Calibri" w:cs="Times New Roman"/>
          <w:sz w:val="18"/>
        </w:rPr>
        <w:t xml:space="preserve"> shall be subject to an equitable adjustment, provided only that the Buyer shall not be required to pay the Supplier for Goods ordered, but not delivered or manufactured specifically for the Buyer and not being able to sell to others.</w:t>
      </w:r>
    </w:p>
    <w:p w14:paraId="2BBBB0F0"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Delay</w:t>
      </w:r>
    </w:p>
    <w:p w14:paraId="5A7FB7BC" w14:textId="777642C0" w:rsidR="00121BD2" w:rsidRPr="00121BD2" w:rsidRDefault="00121BD2" w:rsidP="00121BD2">
      <w:pPr>
        <w:spacing w:before="0"/>
        <w:jc w:val="left"/>
        <w:rPr>
          <w:rFonts w:ascii="Calibri" w:eastAsia="Malgun Gothic" w:hAnsi="Calibri" w:cs="Times New Roman"/>
          <w:sz w:val="18"/>
        </w:rPr>
      </w:pPr>
      <w:r w:rsidRPr="00121BD2">
        <w:rPr>
          <w:rFonts w:ascii="Calibri" w:eastAsia="Malgun Gothic" w:hAnsi="Calibri" w:cs="Times New Roman"/>
          <w:sz w:val="18"/>
        </w:rPr>
        <w:t xml:space="preserve">Time is of the essence. Failure by the Supplier to deliver the Goods within the time specified in the </w:t>
      </w:r>
      <w:r w:rsidR="00EA3E3B">
        <w:rPr>
          <w:rFonts w:ascii="Calibri" w:eastAsia="Malgun Gothic" w:hAnsi="Calibri" w:cs="Times New Roman"/>
          <w:sz w:val="18"/>
        </w:rPr>
        <w:t>Contract</w:t>
      </w:r>
      <w:r w:rsidRPr="00121BD2">
        <w:rPr>
          <w:rFonts w:ascii="Calibri" w:eastAsia="Malgun Gothic" w:hAnsi="Calibri" w:cs="Times New Roman"/>
          <w:sz w:val="18"/>
        </w:rPr>
        <w:t xml:space="preserve"> or within a reasonable period of time if no time is specified shall, at the option of the Buyer, reli</w:t>
      </w:r>
      <w:r w:rsidRPr="00121BD2">
        <w:rPr>
          <w:rFonts w:ascii="Calibri" w:eastAsia="Malgun Gothic" w:hAnsi="Calibri" w:cs="Times New Roman" w:hint="eastAsia"/>
          <w:sz w:val="18"/>
        </w:rPr>
        <w:t>e</w:t>
      </w:r>
      <w:r w:rsidRPr="00121BD2">
        <w:rPr>
          <w:rFonts w:ascii="Calibri" w:eastAsia="Malgun Gothic" w:hAnsi="Calibri" w:cs="Times New Roman"/>
          <w:sz w:val="18"/>
        </w:rPr>
        <w:t xml:space="preserve">ve the Buyer of its obligations to accept and pay for the Goods. Where delays in delivery are due to causes beyond the Supplier’s reasonable control (such as act of nature, act of government, fire, general strike, flood, epidemic, war, riot or civil commotion), delivery shall be subject to an extension of the time for performance, provided the Supplier has given the Buyer written notice of delay within three (3) days of its commencement. The extent of any extension to the performance period shall be equal to the time </w:t>
      </w:r>
      <w:proofErr w:type="gramStart"/>
      <w:r w:rsidRPr="00121BD2">
        <w:rPr>
          <w:rFonts w:ascii="Calibri" w:eastAsia="Malgun Gothic" w:hAnsi="Calibri" w:cs="Times New Roman"/>
          <w:sz w:val="18"/>
        </w:rPr>
        <w:t>actually lost</w:t>
      </w:r>
      <w:proofErr w:type="gramEnd"/>
      <w:r w:rsidRPr="00121BD2">
        <w:rPr>
          <w:rFonts w:ascii="Calibri" w:eastAsia="Malgun Gothic" w:hAnsi="Calibri" w:cs="Times New Roman"/>
          <w:sz w:val="18"/>
        </w:rPr>
        <w:t xml:space="preserve"> by the Supplier as a result of the delay.</w:t>
      </w:r>
    </w:p>
    <w:p w14:paraId="70B88B40"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Liquidated Damages</w:t>
      </w:r>
    </w:p>
    <w:p w14:paraId="72C2FBED" w14:textId="058EA10C" w:rsidR="00121BD2"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 xml:space="preserve">In case the Supplier fails to deliver any or all of the Goods within the time specified in the </w:t>
      </w:r>
      <w:r w:rsidR="00EA3E3B">
        <w:rPr>
          <w:rFonts w:ascii="Calibri" w:eastAsia="Malgun Gothic" w:hAnsi="Calibri" w:cs="Times New Roman"/>
          <w:sz w:val="18"/>
        </w:rPr>
        <w:t>Contract</w:t>
      </w:r>
      <w:r w:rsidRPr="00121BD2">
        <w:rPr>
          <w:rFonts w:ascii="Calibri" w:eastAsia="Malgun Gothic" w:hAnsi="Calibri" w:cs="Times New Roman"/>
          <w:sz w:val="18"/>
        </w:rPr>
        <w:t xml:space="preserve">, the Buyer may, without prejudice to any other remedy it may have under the order, deduct from the order value, as </w:t>
      </w:r>
      <w:bookmarkStart w:id="91" w:name="_Hlk531615865"/>
      <w:r w:rsidRPr="00121BD2">
        <w:rPr>
          <w:rFonts w:ascii="Calibri" w:eastAsia="Malgun Gothic" w:hAnsi="Calibri" w:cs="Times New Roman"/>
          <w:sz w:val="18"/>
        </w:rPr>
        <w:t xml:space="preserve">compensation for </w:t>
      </w:r>
      <w:bookmarkEnd w:id="91"/>
      <w:r w:rsidRPr="00121BD2">
        <w:rPr>
          <w:rFonts w:ascii="Calibri" w:eastAsia="Malgun Gothic" w:hAnsi="Calibri" w:cs="Times New Roman"/>
          <w:sz w:val="18"/>
        </w:rPr>
        <w:t>liquidated damages, a sum equivalent to two-tenths o</w:t>
      </w:r>
      <w:r w:rsidRPr="00121BD2">
        <w:rPr>
          <w:rFonts w:ascii="Calibri" w:eastAsia="Malgun Gothic" w:hAnsi="Calibri" w:cs="Times New Roman" w:hint="eastAsia"/>
          <w:sz w:val="18"/>
        </w:rPr>
        <w:t>f</w:t>
      </w:r>
      <w:r w:rsidRPr="00121BD2">
        <w:rPr>
          <w:rFonts w:ascii="Calibri" w:eastAsia="Malgun Gothic" w:hAnsi="Calibri" w:cs="Times New Roman"/>
          <w:sz w:val="18"/>
        </w:rPr>
        <w:t xml:space="preserve"> one percent (0.2%) of the contract value for each day of delay in delivery subject to a maximum amount of ten percent (10%) of the order value.</w:t>
      </w:r>
    </w:p>
    <w:p w14:paraId="3D479FAB"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Warranty</w:t>
      </w:r>
    </w:p>
    <w:p w14:paraId="7FC54499" w14:textId="61B0F20E" w:rsidR="00121BD2"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 xml:space="preserve">The Supplier warrants that the Goods shall be free from defect in design, material, workmanship and title; shall conform in all respects with the terms of the </w:t>
      </w:r>
      <w:r w:rsidR="00EA3E3B">
        <w:rPr>
          <w:rFonts w:ascii="Calibri" w:eastAsia="Malgun Gothic" w:hAnsi="Calibri" w:cs="Times New Roman"/>
          <w:sz w:val="18"/>
        </w:rPr>
        <w:t>Contract</w:t>
      </w:r>
      <w:r w:rsidRPr="00121BD2">
        <w:rPr>
          <w:rFonts w:ascii="Calibri" w:eastAsia="Malgun Gothic" w:hAnsi="Calibri" w:cs="Times New Roman"/>
          <w:sz w:val="18"/>
        </w:rPr>
        <w:t>; and shall be of the best quality if no quality is specified. If any such defect of the Goods becomes evident within one year of operation, and the Buyer so notifies the Supplier within a reasonable period of time after discovery of the defect, the Supplier shall thereupon promptly correct the defect at its expense.</w:t>
      </w:r>
    </w:p>
    <w:p w14:paraId="4DE5ADD9" w14:textId="77777777" w:rsidR="00121BD2"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If the Supplier does not replace or repair the Goods as notified to the Supplier as being defective within a period of time reasonable in the circumstances, the Buyer shall have the right to remedy the said defect at the Supplier’s risk, cost and expense.</w:t>
      </w:r>
    </w:p>
    <w:p w14:paraId="7F4B38DE" w14:textId="77777777" w:rsidR="00121BD2" w:rsidRPr="00121BD2" w:rsidRDefault="00121BD2" w:rsidP="00121BD2">
      <w:pPr>
        <w:keepNext/>
        <w:keepLines/>
        <w:spacing w:after="120"/>
        <w:jc w:val="left"/>
        <w:outlineLvl w:val="2"/>
        <w:rPr>
          <w:rFonts w:ascii="Calibri" w:eastAsia="Malgun Gothic" w:hAnsi="Calibri" w:cs="Times New Roman"/>
          <w:smallCaps/>
          <w:sz w:val="24"/>
        </w:rPr>
      </w:pPr>
      <w:r w:rsidRPr="00121BD2">
        <w:rPr>
          <w:rFonts w:ascii="Calibri" w:eastAsia="Malgun Gothic" w:hAnsi="Calibri" w:cs="Times New Roman"/>
          <w:smallCaps/>
          <w:sz w:val="24"/>
        </w:rPr>
        <w:t>Assignment</w:t>
      </w:r>
      <w:r w:rsidRPr="00121BD2">
        <w:rPr>
          <w:rFonts w:ascii="Calibri" w:eastAsia="Malgun Gothic" w:hAnsi="Calibri" w:cs="Times New Roman" w:hint="eastAsia"/>
          <w:smallCaps/>
          <w:sz w:val="24"/>
        </w:rPr>
        <w:t>/S</w:t>
      </w:r>
      <w:r w:rsidRPr="00121BD2">
        <w:rPr>
          <w:rFonts w:ascii="Calibri" w:eastAsia="Malgun Gothic" w:hAnsi="Calibri" w:cs="Times New Roman"/>
          <w:smallCaps/>
          <w:sz w:val="24"/>
        </w:rPr>
        <w:t>ubcontracting</w:t>
      </w:r>
    </w:p>
    <w:p w14:paraId="7E463FCE" w14:textId="023D3FCF" w:rsidR="00AA45D7" w:rsidRPr="00121BD2" w:rsidRDefault="00121BD2" w:rsidP="00121BD2">
      <w:pPr>
        <w:spacing w:before="0" w:after="120"/>
        <w:jc w:val="left"/>
        <w:rPr>
          <w:rFonts w:ascii="Calibri" w:eastAsia="Malgun Gothic" w:hAnsi="Calibri" w:cs="Times New Roman"/>
          <w:sz w:val="18"/>
        </w:rPr>
      </w:pPr>
      <w:r w:rsidRPr="00121BD2">
        <w:rPr>
          <w:rFonts w:ascii="Calibri" w:eastAsia="Malgun Gothic" w:hAnsi="Calibri" w:cs="Times New Roman"/>
          <w:sz w:val="18"/>
        </w:rPr>
        <w:t xml:space="preserve">The </w:t>
      </w:r>
      <w:r w:rsidRPr="00121BD2">
        <w:rPr>
          <w:rFonts w:ascii="Calibri" w:eastAsia="Malgun Gothic" w:hAnsi="Calibri" w:cs="Times New Roman" w:hint="eastAsia"/>
          <w:sz w:val="18"/>
        </w:rPr>
        <w:t>Supplier</w:t>
      </w:r>
      <w:r w:rsidRPr="00121BD2">
        <w:rPr>
          <w:rFonts w:ascii="Calibri" w:eastAsia="Malgun Gothic" w:hAnsi="Calibri" w:cs="Times New Roman"/>
          <w:sz w:val="18"/>
        </w:rPr>
        <w:t xml:space="preserve"> shall not assign or subcontract this </w:t>
      </w:r>
      <w:r w:rsidRPr="00121BD2">
        <w:rPr>
          <w:rFonts w:ascii="Calibri" w:eastAsia="Malgun Gothic" w:hAnsi="Calibri" w:cs="Times New Roman" w:hint="eastAsia"/>
          <w:sz w:val="18"/>
        </w:rPr>
        <w:t>agreement</w:t>
      </w:r>
      <w:r w:rsidRPr="00121BD2">
        <w:rPr>
          <w:rFonts w:ascii="Calibri" w:eastAsia="Malgun Gothic" w:hAnsi="Calibri" w:cs="Times New Roman"/>
          <w:sz w:val="18"/>
        </w:rPr>
        <w:t xml:space="preserve"> or any part thereof to third parties unless the </w:t>
      </w:r>
      <w:r w:rsidRPr="00121BD2">
        <w:rPr>
          <w:rFonts w:ascii="Calibri" w:eastAsia="Malgun Gothic" w:hAnsi="Calibri" w:cs="Times New Roman" w:hint="eastAsia"/>
          <w:sz w:val="18"/>
        </w:rPr>
        <w:t>Supplier</w:t>
      </w:r>
      <w:r w:rsidRPr="00121BD2">
        <w:rPr>
          <w:rFonts w:ascii="Calibri" w:eastAsia="Malgun Gothic" w:hAnsi="Calibri" w:cs="Times New Roman"/>
          <w:sz w:val="18"/>
        </w:rPr>
        <w:t xml:space="preserve"> has obtained prior approval in writing from the Buyer after informing the Buyer of its own procurement plan and procedures.</w:t>
      </w:r>
    </w:p>
    <w:sectPr w:rsidR="00AA45D7" w:rsidRPr="00121BD2" w:rsidSect="009218A0">
      <w:headerReference w:type="default" r:id="rId8"/>
      <w:footerReference w:type="default" r:id="rId9"/>
      <w:pgSz w:w="11907" w:h="16839" w:code="9"/>
      <w:pgMar w:top="1276" w:right="1800" w:bottom="709" w:left="180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74DF2" w14:textId="77777777" w:rsidR="00111B05" w:rsidRDefault="00111B05" w:rsidP="00565C5A">
      <w:pPr>
        <w:spacing w:before="0"/>
      </w:pPr>
      <w:r>
        <w:separator/>
      </w:r>
    </w:p>
  </w:endnote>
  <w:endnote w:type="continuationSeparator" w:id="0">
    <w:p w14:paraId="58F73F4B" w14:textId="77777777" w:rsidR="00111B05" w:rsidRDefault="00111B05"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362617"/>
      <w:docPartObj>
        <w:docPartGallery w:val="Page Numbers (Bottom of Page)"/>
        <w:docPartUnique/>
      </w:docPartObj>
    </w:sdtPr>
    <w:sdtEndPr/>
    <w:sdtContent>
      <w:p w14:paraId="4D84F237" w14:textId="77777777" w:rsidR="007B1C5D" w:rsidRDefault="007C3CFC">
        <w:pPr>
          <w:pStyle w:val="Sidfot"/>
          <w:jc w:val="right"/>
        </w:pPr>
        <w:r>
          <w:fldChar w:fldCharType="begin"/>
        </w:r>
        <w:r>
          <w:instrText>PAGE   \* MERGEFORMAT</w:instrText>
        </w:r>
        <w:r>
          <w:fldChar w:fldCharType="separate"/>
        </w:r>
        <w:r>
          <w:rPr>
            <w:lang w:val="it-IT"/>
          </w:rPr>
          <w:t>2</w:t>
        </w:r>
        <w:r>
          <w:fldChar w:fldCharType="end"/>
        </w:r>
      </w:p>
    </w:sdtContent>
  </w:sdt>
  <w:p w14:paraId="004CF383" w14:textId="77777777" w:rsidR="007B1C5D" w:rsidRPr="00641C35" w:rsidRDefault="00111B05">
    <w:pPr>
      <w:pStyle w:val="Sidfot"/>
      <w:rPr>
        <w:rFonts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81B1E" w14:textId="77777777" w:rsidR="00111B05" w:rsidRDefault="00111B05" w:rsidP="00565C5A">
      <w:pPr>
        <w:spacing w:before="0"/>
      </w:pPr>
      <w:r>
        <w:separator/>
      </w:r>
    </w:p>
  </w:footnote>
  <w:footnote w:type="continuationSeparator" w:id="0">
    <w:p w14:paraId="48060D01" w14:textId="77777777" w:rsidR="00111B05" w:rsidRDefault="00111B05"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357F" w14:textId="77777777" w:rsidR="007B1C5D" w:rsidRDefault="007C3CFC" w:rsidP="00113960">
    <w:pPr>
      <w:pStyle w:val="Sidhuvud"/>
      <w:jc w:val="center"/>
    </w:pPr>
    <w:r w:rsidRPr="008F4C08">
      <w:rPr>
        <w:noProof/>
      </w:rPr>
      <w:drawing>
        <wp:inline distT="0" distB="0" distL="0" distR="0" wp14:anchorId="63408C5C" wp14:editId="3E5580D6">
          <wp:extent cx="590550" cy="646131"/>
          <wp:effectExtent l="0" t="0" r="0" b="1905"/>
          <wp:docPr id="7"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9002C"/>
    <w:multiLevelType w:val="hybridMultilevel"/>
    <w:tmpl w:val="678A8C98"/>
    <w:lvl w:ilvl="0" w:tplc="5DDC478C">
      <w:start w:val="1"/>
      <w:numFmt w:val="decimal"/>
      <w:pStyle w:val="Liststyck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2"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0"/>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B"/>
    <w:rsid w:val="00014E2C"/>
    <w:rsid w:val="000309F6"/>
    <w:rsid w:val="000D3E58"/>
    <w:rsid w:val="000F5F9D"/>
    <w:rsid w:val="00107857"/>
    <w:rsid w:val="00111B05"/>
    <w:rsid w:val="00121BD2"/>
    <w:rsid w:val="002205E9"/>
    <w:rsid w:val="002446DB"/>
    <w:rsid w:val="00303614"/>
    <w:rsid w:val="003E2C5E"/>
    <w:rsid w:val="004143CA"/>
    <w:rsid w:val="004451EB"/>
    <w:rsid w:val="00445D9C"/>
    <w:rsid w:val="0047738F"/>
    <w:rsid w:val="004C4BA8"/>
    <w:rsid w:val="00565C5A"/>
    <w:rsid w:val="00600FF9"/>
    <w:rsid w:val="00683971"/>
    <w:rsid w:val="006A4C50"/>
    <w:rsid w:val="00740480"/>
    <w:rsid w:val="007539FB"/>
    <w:rsid w:val="00790F3B"/>
    <w:rsid w:val="007B297C"/>
    <w:rsid w:val="007C2524"/>
    <w:rsid w:val="007C3CFC"/>
    <w:rsid w:val="008054F6"/>
    <w:rsid w:val="00840EDD"/>
    <w:rsid w:val="008D2905"/>
    <w:rsid w:val="009218A0"/>
    <w:rsid w:val="00952A94"/>
    <w:rsid w:val="009619A5"/>
    <w:rsid w:val="00A14BFC"/>
    <w:rsid w:val="00AA45D7"/>
    <w:rsid w:val="00AD1C34"/>
    <w:rsid w:val="00B076F1"/>
    <w:rsid w:val="00BA5853"/>
    <w:rsid w:val="00BD729A"/>
    <w:rsid w:val="00C42E19"/>
    <w:rsid w:val="00C550E2"/>
    <w:rsid w:val="00C82953"/>
    <w:rsid w:val="00D146B8"/>
    <w:rsid w:val="00D146F7"/>
    <w:rsid w:val="00EA3E3B"/>
    <w:rsid w:val="00F831F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Rubrik1">
    <w:name w:val="heading 1"/>
    <w:basedOn w:val="Normal"/>
    <w:next w:val="Normal"/>
    <w:link w:val="Rubrik1Char"/>
    <w:uiPriority w:val="9"/>
    <w:qFormat/>
    <w:rsid w:val="007539FB"/>
    <w:pPr>
      <w:keepNext/>
      <w:keepLines/>
      <w:spacing w:before="240" w:after="120"/>
      <w:jc w:val="center"/>
      <w:outlineLvl w:val="0"/>
    </w:pPr>
    <w:rPr>
      <w:rFonts w:eastAsiaTheme="majorEastAsia" w:cstheme="majorBidi"/>
      <w:b/>
      <w:sz w:val="24"/>
      <w:szCs w:val="32"/>
    </w:rPr>
  </w:style>
  <w:style w:type="paragraph" w:styleId="Rubrik3">
    <w:name w:val="heading 3"/>
    <w:basedOn w:val="Normal"/>
    <w:next w:val="Normal"/>
    <w:link w:val="Rubrik3Char"/>
    <w:uiPriority w:val="9"/>
    <w:unhideWhenUsed/>
    <w:qFormat/>
    <w:rsid w:val="007539FB"/>
    <w:pPr>
      <w:keepNext/>
      <w:keepLines/>
      <w:spacing w:before="240" w:after="120"/>
      <w:outlineLvl w:val="2"/>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39FB"/>
    <w:rPr>
      <w:rFonts w:ascii="Times New Roman" w:eastAsiaTheme="majorEastAsia" w:hAnsi="Times New Roman" w:cstheme="majorBidi"/>
      <w:b/>
      <w:sz w:val="24"/>
      <w:szCs w:val="32"/>
      <w:lang w:val="en-US"/>
    </w:rPr>
  </w:style>
  <w:style w:type="character" w:customStyle="1" w:styleId="Rubrik3Char">
    <w:name w:val="Rubrik 3 Char"/>
    <w:basedOn w:val="Standardstycketeckensnitt"/>
    <w:link w:val="Rubrik3"/>
    <w:uiPriority w:val="9"/>
    <w:rsid w:val="007539FB"/>
    <w:rPr>
      <w:rFonts w:ascii="Times New Roman" w:eastAsiaTheme="majorEastAsia" w:hAnsi="Times New Roman" w:cstheme="majorBidi"/>
      <w:b/>
      <w:sz w:val="20"/>
      <w:szCs w:val="24"/>
      <w:lang w:val="en-US"/>
    </w:rPr>
  </w:style>
  <w:style w:type="paragraph" w:styleId="Liststycke">
    <w:name w:val="List Paragraph"/>
    <w:basedOn w:val="Normal"/>
    <w:uiPriority w:val="34"/>
    <w:qFormat/>
    <w:rsid w:val="007539FB"/>
    <w:pPr>
      <w:numPr>
        <w:numId w:val="3"/>
      </w:numPr>
      <w:spacing w:after="120"/>
    </w:pPr>
  </w:style>
  <w:style w:type="character" w:styleId="Kommentarsreferens">
    <w:name w:val="annotation reference"/>
    <w:basedOn w:val="Standardstycketeckensnitt"/>
    <w:uiPriority w:val="99"/>
    <w:semiHidden/>
    <w:unhideWhenUsed/>
    <w:rsid w:val="007539FB"/>
    <w:rPr>
      <w:sz w:val="18"/>
      <w:szCs w:val="18"/>
    </w:rPr>
  </w:style>
  <w:style w:type="paragraph" w:styleId="Kommentarer">
    <w:name w:val="annotation text"/>
    <w:basedOn w:val="Normal"/>
    <w:link w:val="KommentarerChar"/>
    <w:uiPriority w:val="99"/>
    <w:semiHidden/>
    <w:unhideWhenUsed/>
    <w:rsid w:val="007539FB"/>
  </w:style>
  <w:style w:type="character" w:customStyle="1" w:styleId="KommentarerChar">
    <w:name w:val="Kommentarer Char"/>
    <w:basedOn w:val="Standardstycketeckensnitt"/>
    <w:link w:val="Kommentarer"/>
    <w:uiPriority w:val="99"/>
    <w:semiHidden/>
    <w:rsid w:val="007539FB"/>
    <w:rPr>
      <w:rFonts w:ascii="Times New Roman" w:eastAsiaTheme="minorEastAsia" w:hAnsi="Times New Roman"/>
      <w:sz w:val="20"/>
      <w:szCs w:val="24"/>
      <w:lang w:val="en-US"/>
    </w:rPr>
  </w:style>
  <w:style w:type="paragraph" w:styleId="Sidhuvud">
    <w:name w:val="header"/>
    <w:basedOn w:val="Normal"/>
    <w:link w:val="SidhuvudChar"/>
    <w:uiPriority w:val="99"/>
    <w:unhideWhenUsed/>
    <w:rsid w:val="007539FB"/>
    <w:pPr>
      <w:tabs>
        <w:tab w:val="center" w:pos="4513"/>
        <w:tab w:val="right" w:pos="9026"/>
      </w:tabs>
      <w:snapToGrid w:val="0"/>
    </w:pPr>
  </w:style>
  <w:style w:type="character" w:customStyle="1" w:styleId="SidhuvudChar">
    <w:name w:val="Sidhuvud Char"/>
    <w:basedOn w:val="Standardstycketeckensnitt"/>
    <w:link w:val="Sidhuvud"/>
    <w:uiPriority w:val="99"/>
    <w:rsid w:val="007539FB"/>
    <w:rPr>
      <w:rFonts w:ascii="Times New Roman" w:eastAsiaTheme="minorEastAsia" w:hAnsi="Times New Roman"/>
      <w:sz w:val="20"/>
      <w:szCs w:val="24"/>
      <w:lang w:val="en-US"/>
    </w:rPr>
  </w:style>
  <w:style w:type="paragraph" w:styleId="Sidfot">
    <w:name w:val="footer"/>
    <w:basedOn w:val="Normal"/>
    <w:link w:val="SidfotChar"/>
    <w:uiPriority w:val="99"/>
    <w:unhideWhenUsed/>
    <w:rsid w:val="007539FB"/>
    <w:pPr>
      <w:tabs>
        <w:tab w:val="center" w:pos="4513"/>
        <w:tab w:val="right" w:pos="9026"/>
      </w:tabs>
      <w:snapToGrid w:val="0"/>
    </w:pPr>
  </w:style>
  <w:style w:type="character" w:customStyle="1" w:styleId="SidfotChar">
    <w:name w:val="Sidfot Char"/>
    <w:basedOn w:val="Standardstycketeckensnitt"/>
    <w:link w:val="Sidfot"/>
    <w:uiPriority w:val="99"/>
    <w:rsid w:val="007539FB"/>
    <w:rPr>
      <w:rFonts w:ascii="Times New Roman" w:eastAsiaTheme="minorEastAsia" w:hAnsi="Times New Roman"/>
      <w:sz w:val="20"/>
      <w:szCs w:val="24"/>
      <w:lang w:val="en-US"/>
    </w:rPr>
  </w:style>
  <w:style w:type="table" w:styleId="Tabellrutnt">
    <w:name w:val="Table Grid"/>
    <w:basedOn w:val="Normaltabell"/>
    <w:uiPriority w:val="5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539FB"/>
    <w:pPr>
      <w:numPr>
        <w:ilvl w:val="1"/>
      </w:numPr>
    </w:pPr>
    <w:rPr>
      <w:b/>
      <w:color w:val="5A5A5A" w:themeColor="text1" w:themeTint="A5"/>
      <w:spacing w:val="15"/>
      <w:szCs w:val="22"/>
    </w:rPr>
  </w:style>
  <w:style w:type="character" w:customStyle="1" w:styleId="UnderrubrikChar">
    <w:name w:val="Underrubrik Char"/>
    <w:basedOn w:val="Standardstycketeckensnitt"/>
    <w:link w:val="Underrubrik"/>
    <w:uiPriority w:val="11"/>
    <w:rsid w:val="007539FB"/>
    <w:rPr>
      <w:rFonts w:ascii="Times New Roman" w:eastAsiaTheme="minorEastAsia" w:hAnsi="Times New Roman"/>
      <w:b/>
      <w:color w:val="5A5A5A" w:themeColor="text1" w:themeTint="A5"/>
      <w:spacing w:val="15"/>
      <w:sz w:val="20"/>
      <w:lang w:val="en-US"/>
    </w:rPr>
  </w:style>
  <w:style w:type="paragraph" w:styleId="Ballongtext">
    <w:name w:val="Balloon Text"/>
    <w:basedOn w:val="Normal"/>
    <w:link w:val="BallongtextChar"/>
    <w:uiPriority w:val="99"/>
    <w:semiHidden/>
    <w:unhideWhenUsed/>
    <w:rsid w:val="007539FB"/>
    <w:pPr>
      <w:spacing w:before="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39FB"/>
    <w:rPr>
      <w:rFonts w:ascii="Segoe UI" w:eastAsiaTheme="minorEastAsia" w:hAnsi="Segoe UI" w:cs="Segoe UI"/>
      <w:sz w:val="18"/>
      <w:szCs w:val="18"/>
      <w:lang w:val="en-US"/>
    </w:rPr>
  </w:style>
  <w:style w:type="paragraph" w:styleId="Innehllsfrteckningsrubrik">
    <w:name w:val="TOC Heading"/>
    <w:basedOn w:val="Rubrik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Innehll1">
    <w:name w:val="toc 1"/>
    <w:basedOn w:val="Normal"/>
    <w:next w:val="Normal"/>
    <w:autoRedefine/>
    <w:uiPriority w:val="39"/>
    <w:unhideWhenUsed/>
    <w:rsid w:val="000309F6"/>
    <w:pPr>
      <w:spacing w:after="100"/>
    </w:pPr>
  </w:style>
  <w:style w:type="paragraph" w:styleId="Innehll3">
    <w:name w:val="toc 3"/>
    <w:basedOn w:val="Normal"/>
    <w:next w:val="Normal"/>
    <w:autoRedefine/>
    <w:uiPriority w:val="39"/>
    <w:unhideWhenUsed/>
    <w:rsid w:val="000309F6"/>
    <w:pPr>
      <w:spacing w:after="100"/>
      <w:ind w:left="400"/>
    </w:pPr>
  </w:style>
  <w:style w:type="character" w:styleId="Hyperlnk">
    <w:name w:val="Hyperlink"/>
    <w:basedOn w:val="Standardstycketeckensnitt"/>
    <w:uiPriority w:val="99"/>
    <w:unhideWhenUsed/>
    <w:rsid w:val="000309F6"/>
    <w:rPr>
      <w:color w:val="0563C1" w:themeColor="hyperlink"/>
      <w:u w:val="single"/>
    </w:rPr>
  </w:style>
  <w:style w:type="paragraph" w:styleId="Kommentarsmne">
    <w:name w:val="annotation subject"/>
    <w:basedOn w:val="Kommentarer"/>
    <w:next w:val="Kommentarer"/>
    <w:link w:val="KommentarsmneChar"/>
    <w:uiPriority w:val="99"/>
    <w:semiHidden/>
    <w:unhideWhenUsed/>
    <w:rsid w:val="00B076F1"/>
    <w:rPr>
      <w:b/>
      <w:bCs/>
      <w:szCs w:val="20"/>
    </w:rPr>
  </w:style>
  <w:style w:type="character" w:customStyle="1" w:styleId="KommentarsmneChar">
    <w:name w:val="Kommentarsämne Char"/>
    <w:basedOn w:val="KommentarerChar"/>
    <w:link w:val="Kommentarsmne"/>
    <w:uiPriority w:val="99"/>
    <w:semiHidden/>
    <w:rsid w:val="00B076F1"/>
    <w:rPr>
      <w:rFonts w:ascii="Times New Roman" w:eastAsiaTheme="minorEastAsia" w:hAnsi="Times New Roman"/>
      <w:b/>
      <w:bCs/>
      <w:sz w:val="20"/>
      <w:szCs w:val="20"/>
      <w:lang w:val="en-US"/>
    </w:rPr>
  </w:style>
  <w:style w:type="paragraph" w:styleId="Ingetavstnd">
    <w:name w:val="No Spacing"/>
    <w:uiPriority w:val="1"/>
    <w:qFormat/>
    <w:rsid w:val="002205E9"/>
    <w:pPr>
      <w:spacing w:after="0" w:line="240" w:lineRule="auto"/>
      <w:jc w:val="both"/>
    </w:pPr>
    <w:rPr>
      <w:rFonts w:ascii="Calibri" w:eastAsiaTheme="minorEastAsia"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A789-CEEF-4056-B44B-EF09707A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7391</Characters>
  <Application>Microsoft Office Word</Application>
  <DocSecurity>0</DocSecurity>
  <Lines>61</Lines>
  <Paragraphs>17</Paragraphs>
  <ScaleCrop>false</ScaleCrop>
  <HeadingPairs>
    <vt:vector size="4" baseType="variant">
      <vt:variant>
        <vt:lpstr>Rubrik</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Sven Erik</cp:lastModifiedBy>
  <cp:revision>2</cp:revision>
  <dcterms:created xsi:type="dcterms:W3CDTF">2020-06-29T10:16:00Z</dcterms:created>
  <dcterms:modified xsi:type="dcterms:W3CDTF">2020-06-29T10:16:00Z</dcterms:modified>
</cp:coreProperties>
</file>